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9428" w14:textId="4538E3AE" w:rsidR="00067B95" w:rsidRPr="003A5DF9" w:rsidRDefault="001E4F5D" w:rsidP="003835D7">
      <w:pPr>
        <w:ind w:left="1710"/>
        <w:rPr>
          <w:b/>
          <w:sz w:val="32"/>
        </w:rPr>
      </w:pPr>
      <w:r>
        <w:rPr>
          <w:b/>
          <w:sz w:val="32"/>
        </w:rPr>
        <w:t>Unit Fire Chief</w:t>
      </w:r>
      <w:r w:rsidR="009C5455" w:rsidRPr="003A5DF9">
        <w:rPr>
          <w:b/>
          <w:sz w:val="32"/>
        </w:rPr>
        <w:t xml:space="preserve"> </w:t>
      </w:r>
      <w:r w:rsidR="00570D17">
        <w:rPr>
          <w:b/>
          <w:sz w:val="32"/>
        </w:rPr>
        <w:t xml:space="preserve">– </w:t>
      </w:r>
      <w:r w:rsidR="0015467A">
        <w:rPr>
          <w:b/>
          <w:sz w:val="32"/>
        </w:rPr>
        <w:t xml:space="preserve">USWFS </w:t>
      </w:r>
      <w:r w:rsidR="009C5455" w:rsidRPr="003A5DF9">
        <w:rPr>
          <w:b/>
          <w:sz w:val="32"/>
        </w:rPr>
        <w:t>(</w:t>
      </w:r>
      <w:r w:rsidR="006068FC">
        <w:rPr>
          <w:b/>
          <w:sz w:val="32"/>
        </w:rPr>
        <w:t>20</w:t>
      </w:r>
      <w:r w:rsidR="0093744C">
        <w:rPr>
          <w:b/>
          <w:sz w:val="32"/>
        </w:rPr>
        <w:t>2</w:t>
      </w:r>
      <w:r w:rsidR="0015467A">
        <w:rPr>
          <w:b/>
          <w:sz w:val="32"/>
        </w:rPr>
        <w:t>6</w:t>
      </w:r>
      <w:r w:rsidR="009C5455" w:rsidRPr="003A5DF9">
        <w:rPr>
          <w:b/>
          <w:sz w:val="32"/>
        </w:rPr>
        <w:t>)</w:t>
      </w:r>
    </w:p>
    <w:p w14:paraId="6F139E77" w14:textId="328367DF" w:rsidR="009C5455" w:rsidRPr="003A5DF9" w:rsidRDefault="009C5455" w:rsidP="003835D7">
      <w:pPr>
        <w:spacing w:after="120"/>
        <w:ind w:left="1710"/>
        <w:rPr>
          <w:b/>
          <w:sz w:val="28"/>
        </w:rPr>
      </w:pPr>
      <w:r w:rsidRPr="003A5DF9">
        <w:rPr>
          <w:b/>
          <w:sz w:val="28"/>
        </w:rPr>
        <w:t>Checklist #</w:t>
      </w:r>
      <w:r w:rsidR="001E4F5D">
        <w:rPr>
          <w:b/>
          <w:sz w:val="28"/>
        </w:rPr>
        <w:t>1</w:t>
      </w:r>
    </w:p>
    <w:tbl>
      <w:tblPr>
        <w:tblStyle w:val="TableGrid"/>
        <w:tblW w:w="10080" w:type="dxa"/>
        <w:jc w:val="center"/>
        <w:tblLayout w:type="fixed"/>
        <w:tblCellMar>
          <w:left w:w="115" w:type="dxa"/>
          <w:right w:w="115" w:type="dxa"/>
        </w:tblCellMar>
        <w:tblLook w:val="04A0" w:firstRow="1" w:lastRow="0" w:firstColumn="1" w:lastColumn="0" w:noHBand="0" w:noVBand="1"/>
        <w:tblDescription w:val="Review information"/>
      </w:tblPr>
      <w:tblGrid>
        <w:gridCol w:w="1648"/>
        <w:gridCol w:w="8432"/>
      </w:tblGrid>
      <w:tr w:rsidR="009C5455" w:rsidRPr="00B635B3" w14:paraId="066506E1" w14:textId="77777777" w:rsidTr="00A92573">
        <w:trPr>
          <w:cantSplit/>
          <w:tblHeader/>
          <w:jc w:val="center"/>
        </w:trPr>
        <w:tc>
          <w:tcPr>
            <w:tcW w:w="1530" w:type="dxa"/>
          </w:tcPr>
          <w:p w14:paraId="5EB33690" w14:textId="77777777" w:rsidR="009C5455" w:rsidRPr="00B635B3" w:rsidRDefault="009C5455">
            <w:pPr>
              <w:rPr>
                <w:b/>
                <w:szCs w:val="20"/>
              </w:rPr>
            </w:pPr>
            <w:r w:rsidRPr="00B635B3">
              <w:rPr>
                <w:b/>
                <w:szCs w:val="20"/>
              </w:rPr>
              <w:t>Location:</w:t>
            </w:r>
          </w:p>
        </w:tc>
        <w:tc>
          <w:tcPr>
            <w:tcW w:w="7830" w:type="dxa"/>
          </w:tcPr>
          <w:p w14:paraId="1C410B8E"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30D0C1EF" w14:textId="77777777" w:rsidTr="001D7CBF">
        <w:trPr>
          <w:jc w:val="center"/>
        </w:trPr>
        <w:tc>
          <w:tcPr>
            <w:tcW w:w="1530" w:type="dxa"/>
          </w:tcPr>
          <w:p w14:paraId="6CC5935E" w14:textId="77777777" w:rsidR="009C5455" w:rsidRPr="00B635B3" w:rsidRDefault="009C5455">
            <w:pPr>
              <w:rPr>
                <w:b/>
                <w:szCs w:val="20"/>
              </w:rPr>
            </w:pPr>
            <w:r w:rsidRPr="00B635B3">
              <w:rPr>
                <w:b/>
                <w:szCs w:val="20"/>
              </w:rPr>
              <w:t>Date:</w:t>
            </w:r>
          </w:p>
          <w:p w14:paraId="72B36EBD" w14:textId="77777777" w:rsidR="009C5455" w:rsidRPr="00B635B3" w:rsidRDefault="009C5455">
            <w:pPr>
              <w:rPr>
                <w:szCs w:val="20"/>
              </w:rPr>
            </w:pPr>
            <w:r w:rsidRPr="00B635B3">
              <w:rPr>
                <w:szCs w:val="20"/>
              </w:rPr>
              <w:t>MM/DD/YY</w:t>
            </w:r>
          </w:p>
        </w:tc>
        <w:tc>
          <w:tcPr>
            <w:tcW w:w="7830" w:type="dxa"/>
          </w:tcPr>
          <w:p w14:paraId="68AC3095"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52C7DF49" w14:textId="77777777" w:rsidTr="001D7CBF">
        <w:trPr>
          <w:jc w:val="center"/>
        </w:trPr>
        <w:tc>
          <w:tcPr>
            <w:tcW w:w="1530" w:type="dxa"/>
          </w:tcPr>
          <w:p w14:paraId="53ACC6B0" w14:textId="77777777" w:rsidR="009C5455" w:rsidRPr="00B635B3" w:rsidRDefault="009C5455">
            <w:pPr>
              <w:rPr>
                <w:b/>
                <w:szCs w:val="20"/>
              </w:rPr>
            </w:pPr>
            <w:r w:rsidRPr="00B635B3">
              <w:rPr>
                <w:b/>
                <w:szCs w:val="20"/>
              </w:rPr>
              <w:t>Respondent:</w:t>
            </w:r>
          </w:p>
          <w:p w14:paraId="264F381D" w14:textId="77777777" w:rsidR="009C5455" w:rsidRPr="00B635B3" w:rsidRDefault="009C5455">
            <w:pPr>
              <w:rPr>
                <w:szCs w:val="20"/>
              </w:rPr>
            </w:pPr>
            <w:r w:rsidRPr="00B635B3">
              <w:rPr>
                <w:szCs w:val="20"/>
              </w:rPr>
              <w:t>First, Last</w:t>
            </w:r>
          </w:p>
        </w:tc>
        <w:tc>
          <w:tcPr>
            <w:tcW w:w="7830" w:type="dxa"/>
          </w:tcPr>
          <w:p w14:paraId="482872C6"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C5455" w:rsidRPr="00B635B3" w14:paraId="47EE3C5A" w14:textId="77777777" w:rsidTr="001D7CBF">
        <w:trPr>
          <w:jc w:val="center"/>
        </w:trPr>
        <w:tc>
          <w:tcPr>
            <w:tcW w:w="1530" w:type="dxa"/>
          </w:tcPr>
          <w:p w14:paraId="58CDC6B0" w14:textId="77777777" w:rsidR="009C5455" w:rsidRPr="00B635B3" w:rsidRDefault="009C5455">
            <w:pPr>
              <w:rPr>
                <w:b/>
                <w:szCs w:val="20"/>
              </w:rPr>
            </w:pPr>
            <w:r w:rsidRPr="00B635B3">
              <w:rPr>
                <w:b/>
                <w:szCs w:val="20"/>
              </w:rPr>
              <w:t>Reviewed by:</w:t>
            </w:r>
          </w:p>
          <w:p w14:paraId="694C3F9A" w14:textId="77777777" w:rsidR="009C5455" w:rsidRPr="00B635B3" w:rsidRDefault="009C5455">
            <w:pPr>
              <w:rPr>
                <w:szCs w:val="20"/>
              </w:rPr>
            </w:pPr>
            <w:r w:rsidRPr="00B635B3">
              <w:rPr>
                <w:szCs w:val="20"/>
              </w:rPr>
              <w:t>First, Last</w:t>
            </w:r>
          </w:p>
        </w:tc>
        <w:tc>
          <w:tcPr>
            <w:tcW w:w="7830" w:type="dxa"/>
          </w:tcPr>
          <w:p w14:paraId="2D30E5D7" w14:textId="77777777" w:rsidR="009C5455" w:rsidRPr="00B635B3" w:rsidRDefault="00EF3AFA">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198E1AF8" w14:textId="77777777" w:rsidR="009C5455" w:rsidRPr="00B635B3" w:rsidRDefault="009C5455">
      <w:pPr>
        <w:rPr>
          <w:szCs w:val="20"/>
        </w:rPr>
      </w:pPr>
    </w:p>
    <w:p w14:paraId="7BAD6080" w14:textId="287BF9B2" w:rsidR="009C5455" w:rsidRPr="00B635B3" w:rsidRDefault="00D22770">
      <w:pPr>
        <w:rPr>
          <w:b/>
          <w:szCs w:val="20"/>
        </w:rPr>
      </w:pPr>
      <w:r>
        <w:rPr>
          <w:b/>
          <w:szCs w:val="20"/>
        </w:rPr>
        <w:t>Have</w:t>
      </w:r>
      <w:r w:rsidR="009C5455" w:rsidRPr="00B635B3">
        <w:rPr>
          <w:b/>
          <w:szCs w:val="20"/>
        </w:rPr>
        <w:t xml:space="preserve"> the following items available for review:</w:t>
      </w:r>
    </w:p>
    <w:tbl>
      <w:tblPr>
        <w:tblStyle w:val="TableGrid"/>
        <w:tblW w:w="10080" w:type="dxa"/>
        <w:jc w:val="center"/>
        <w:tblLayout w:type="fixed"/>
        <w:tblCellMar>
          <w:left w:w="115" w:type="dxa"/>
          <w:right w:w="115" w:type="dxa"/>
        </w:tblCellMar>
        <w:tblLook w:val="04A0" w:firstRow="1" w:lastRow="0" w:firstColumn="1" w:lastColumn="0" w:noHBand="0" w:noVBand="1"/>
        <w:tblDescription w:val="Checklists items and documentation"/>
      </w:tblPr>
      <w:tblGrid>
        <w:gridCol w:w="1514"/>
        <w:gridCol w:w="8566"/>
      </w:tblGrid>
      <w:tr w:rsidR="00360B74" w:rsidRPr="00B635B3" w14:paraId="7D6EA746" w14:textId="77777777" w:rsidTr="00A92573">
        <w:trPr>
          <w:tblHeader/>
          <w:jc w:val="center"/>
        </w:trPr>
        <w:tc>
          <w:tcPr>
            <w:tcW w:w="1514" w:type="dxa"/>
            <w:shd w:val="clear" w:color="auto" w:fill="000000" w:themeFill="text1"/>
            <w:vAlign w:val="center"/>
          </w:tcPr>
          <w:p w14:paraId="455C087C" w14:textId="77777777" w:rsidR="009C5455" w:rsidRPr="00B635B3" w:rsidRDefault="009C5455" w:rsidP="00360B74">
            <w:pPr>
              <w:jc w:val="center"/>
              <w:rPr>
                <w:b/>
                <w:color w:val="FFFFFF" w:themeColor="background1"/>
                <w:szCs w:val="20"/>
              </w:rPr>
            </w:pPr>
            <w:r w:rsidRPr="00B635B3">
              <w:rPr>
                <w:b/>
                <w:color w:val="FFFFFF" w:themeColor="background1"/>
                <w:szCs w:val="20"/>
              </w:rPr>
              <w:t>CHECKLIST ITEM #</w:t>
            </w:r>
          </w:p>
        </w:tc>
        <w:tc>
          <w:tcPr>
            <w:tcW w:w="8566" w:type="dxa"/>
            <w:shd w:val="clear" w:color="auto" w:fill="000000" w:themeFill="text1"/>
            <w:vAlign w:val="center"/>
          </w:tcPr>
          <w:p w14:paraId="76BE4BCB" w14:textId="77777777" w:rsidR="009C5455" w:rsidRPr="00B635B3" w:rsidRDefault="009C5455" w:rsidP="00360B74">
            <w:pPr>
              <w:jc w:val="center"/>
              <w:rPr>
                <w:b/>
                <w:color w:val="FFFFFF" w:themeColor="background1"/>
                <w:szCs w:val="20"/>
              </w:rPr>
            </w:pPr>
            <w:r w:rsidRPr="00B635B3">
              <w:rPr>
                <w:b/>
                <w:color w:val="FFFFFF" w:themeColor="background1"/>
                <w:szCs w:val="20"/>
              </w:rPr>
              <w:t>DOCUMENTATION</w:t>
            </w:r>
          </w:p>
        </w:tc>
      </w:tr>
      <w:tr w:rsidR="00AC6014" w:rsidRPr="00B635B3" w14:paraId="4DC7B570" w14:textId="77777777" w:rsidTr="007004DA">
        <w:trPr>
          <w:jc w:val="center"/>
        </w:trPr>
        <w:tc>
          <w:tcPr>
            <w:tcW w:w="1514" w:type="dxa"/>
          </w:tcPr>
          <w:p w14:paraId="52E43431" w14:textId="74DC3FB7" w:rsidR="00AC6014" w:rsidRDefault="00AC6014" w:rsidP="00AC6014">
            <w:pPr>
              <w:jc w:val="center"/>
              <w:rPr>
                <w:szCs w:val="20"/>
              </w:rPr>
            </w:pPr>
            <w:r>
              <w:rPr>
                <w:szCs w:val="20"/>
              </w:rPr>
              <w:t>5-7</w:t>
            </w:r>
          </w:p>
        </w:tc>
        <w:tc>
          <w:tcPr>
            <w:tcW w:w="8566" w:type="dxa"/>
          </w:tcPr>
          <w:p w14:paraId="17B31F62" w14:textId="522702BC" w:rsidR="00AC6014" w:rsidRDefault="00AC6014" w:rsidP="00AC6014">
            <w:pPr>
              <w:rPr>
                <w:szCs w:val="20"/>
              </w:rPr>
            </w:pPr>
            <w:r>
              <w:rPr>
                <w:szCs w:val="20"/>
              </w:rPr>
              <w:t>A</w:t>
            </w:r>
            <w:r w:rsidRPr="00B635B3">
              <w:rPr>
                <w:szCs w:val="20"/>
              </w:rPr>
              <w:t xml:space="preserve">greements with </w:t>
            </w:r>
            <w:r>
              <w:rPr>
                <w:szCs w:val="20"/>
              </w:rPr>
              <w:t>cooperators a</w:t>
            </w:r>
            <w:r w:rsidRPr="00B635B3">
              <w:rPr>
                <w:szCs w:val="20"/>
              </w:rPr>
              <w:t>nnual operating plans</w:t>
            </w:r>
          </w:p>
        </w:tc>
      </w:tr>
      <w:tr w:rsidR="00AC6014" w:rsidRPr="00B635B3" w14:paraId="7E5E2965" w14:textId="77777777" w:rsidTr="007004DA">
        <w:trPr>
          <w:jc w:val="center"/>
        </w:trPr>
        <w:tc>
          <w:tcPr>
            <w:tcW w:w="1514" w:type="dxa"/>
          </w:tcPr>
          <w:p w14:paraId="19D68523" w14:textId="0D29184D" w:rsidR="00AC6014" w:rsidRDefault="00AC6014" w:rsidP="00AC6014">
            <w:pPr>
              <w:jc w:val="center"/>
              <w:rPr>
                <w:szCs w:val="20"/>
              </w:rPr>
            </w:pPr>
            <w:r>
              <w:rPr>
                <w:szCs w:val="20"/>
              </w:rPr>
              <w:t>21</w:t>
            </w:r>
          </w:p>
        </w:tc>
        <w:tc>
          <w:tcPr>
            <w:tcW w:w="8566" w:type="dxa"/>
          </w:tcPr>
          <w:p w14:paraId="55BE3E05" w14:textId="1F9ED28F" w:rsidR="00AC6014" w:rsidRDefault="00AC6014" w:rsidP="00AC6014">
            <w:r>
              <w:t>Fire Management Plan (</w:t>
            </w:r>
            <w:r w:rsidRPr="00CE2B22">
              <w:t>FMP</w:t>
            </w:r>
            <w:r>
              <w:t>)</w:t>
            </w:r>
            <w:r w:rsidRPr="00CE2B22">
              <w:t xml:space="preserve"> for each </w:t>
            </w:r>
            <w:r>
              <w:t>legacy Bureau with annual updates</w:t>
            </w:r>
            <w:r w:rsidR="00E02FB8">
              <w:t xml:space="preserve"> </w:t>
            </w:r>
            <w:r w:rsidR="00E02FB8" w:rsidRPr="00CE2B22">
              <w:rPr>
                <w:color w:val="000000"/>
                <w:szCs w:val="20"/>
              </w:rPr>
              <w:t xml:space="preserve">(evaluator review </w:t>
            </w:r>
            <w:r w:rsidR="00E02FB8">
              <w:rPr>
                <w:color w:val="000000"/>
                <w:szCs w:val="20"/>
              </w:rPr>
              <w:t>last</w:t>
            </w:r>
            <w:r w:rsidR="00E02FB8" w:rsidRPr="00CE2B22">
              <w:rPr>
                <w:color w:val="000000"/>
                <w:szCs w:val="20"/>
              </w:rPr>
              <w:t xml:space="preserve"> three)</w:t>
            </w:r>
          </w:p>
        </w:tc>
      </w:tr>
      <w:tr w:rsidR="00AC6014" w:rsidRPr="00B635B3" w14:paraId="6B106A8D" w14:textId="77777777" w:rsidTr="007004DA">
        <w:trPr>
          <w:jc w:val="center"/>
        </w:trPr>
        <w:tc>
          <w:tcPr>
            <w:tcW w:w="1514" w:type="dxa"/>
          </w:tcPr>
          <w:p w14:paraId="0FD4DA53" w14:textId="29AD8F91" w:rsidR="00AC6014" w:rsidRDefault="00AC6014" w:rsidP="00AC6014">
            <w:pPr>
              <w:jc w:val="center"/>
              <w:rPr>
                <w:szCs w:val="20"/>
              </w:rPr>
            </w:pPr>
            <w:r>
              <w:rPr>
                <w:szCs w:val="20"/>
              </w:rPr>
              <w:t>23</w:t>
            </w:r>
          </w:p>
        </w:tc>
        <w:tc>
          <w:tcPr>
            <w:tcW w:w="8566" w:type="dxa"/>
          </w:tcPr>
          <w:p w14:paraId="73C86D27" w14:textId="02696AF9" w:rsidR="00AC6014" w:rsidRPr="00D7176D" w:rsidRDefault="00AC6014" w:rsidP="00AC6014">
            <w:pPr>
              <w:ind w:left="-9"/>
              <w:rPr>
                <w:szCs w:val="20"/>
              </w:rPr>
            </w:pPr>
            <w:r>
              <w:rPr>
                <w:szCs w:val="20"/>
              </w:rPr>
              <w:t>Preparedness plans</w:t>
            </w:r>
          </w:p>
        </w:tc>
      </w:tr>
      <w:tr w:rsidR="00AC6014" w:rsidRPr="00B635B3" w14:paraId="191AD26E" w14:textId="77777777" w:rsidTr="007004DA">
        <w:trPr>
          <w:jc w:val="center"/>
        </w:trPr>
        <w:tc>
          <w:tcPr>
            <w:tcW w:w="1514" w:type="dxa"/>
          </w:tcPr>
          <w:p w14:paraId="6E0A4592" w14:textId="7C545DA3" w:rsidR="00AC6014" w:rsidRDefault="00AC6014" w:rsidP="00AC6014">
            <w:pPr>
              <w:jc w:val="center"/>
              <w:rPr>
                <w:szCs w:val="20"/>
              </w:rPr>
            </w:pPr>
            <w:r>
              <w:rPr>
                <w:szCs w:val="20"/>
              </w:rPr>
              <w:t>26</w:t>
            </w:r>
          </w:p>
        </w:tc>
        <w:tc>
          <w:tcPr>
            <w:tcW w:w="8566" w:type="dxa"/>
          </w:tcPr>
          <w:p w14:paraId="1B1BEB33" w14:textId="199AA09B" w:rsidR="00AC6014" w:rsidRDefault="00AC6014" w:rsidP="00AC6014">
            <w:pPr>
              <w:ind w:left="-9"/>
              <w:rPr>
                <w:szCs w:val="20"/>
              </w:rPr>
            </w:pPr>
            <w:r>
              <w:rPr>
                <w:szCs w:val="20"/>
              </w:rPr>
              <w:t>Delegations of authority</w:t>
            </w:r>
          </w:p>
        </w:tc>
      </w:tr>
      <w:tr w:rsidR="00AC6014" w:rsidRPr="00B635B3" w14:paraId="7F4107F2" w14:textId="77777777" w:rsidTr="007004DA">
        <w:trPr>
          <w:jc w:val="center"/>
        </w:trPr>
        <w:tc>
          <w:tcPr>
            <w:tcW w:w="1514" w:type="dxa"/>
          </w:tcPr>
          <w:p w14:paraId="6FD486F3" w14:textId="213975E6" w:rsidR="00AC6014" w:rsidRDefault="00AC6014" w:rsidP="00AC6014">
            <w:pPr>
              <w:jc w:val="center"/>
              <w:rPr>
                <w:szCs w:val="20"/>
              </w:rPr>
            </w:pPr>
            <w:r>
              <w:rPr>
                <w:szCs w:val="20"/>
              </w:rPr>
              <w:t>28</w:t>
            </w:r>
          </w:p>
        </w:tc>
        <w:tc>
          <w:tcPr>
            <w:tcW w:w="8566" w:type="dxa"/>
          </w:tcPr>
          <w:p w14:paraId="474A0F7D" w14:textId="7AFD07D3" w:rsidR="00AC6014" w:rsidRPr="001E2D7B" w:rsidRDefault="00AC6014" w:rsidP="00AC6014">
            <w:pPr>
              <w:ind w:left="-9"/>
              <w:rPr>
                <w:szCs w:val="20"/>
              </w:rPr>
            </w:pPr>
            <w:r>
              <w:rPr>
                <w:szCs w:val="20"/>
              </w:rPr>
              <w:t>Published WFDSS decision(s)</w:t>
            </w:r>
          </w:p>
        </w:tc>
      </w:tr>
      <w:tr w:rsidR="00AC6014" w:rsidRPr="00B635B3" w14:paraId="5E12D288" w14:textId="77777777" w:rsidTr="007004DA">
        <w:trPr>
          <w:jc w:val="center"/>
        </w:trPr>
        <w:tc>
          <w:tcPr>
            <w:tcW w:w="1514" w:type="dxa"/>
          </w:tcPr>
          <w:p w14:paraId="2C512D37" w14:textId="443077BF" w:rsidR="00AC6014" w:rsidRPr="00CE2B22" w:rsidRDefault="00AC6014" w:rsidP="00AC6014">
            <w:pPr>
              <w:jc w:val="center"/>
              <w:rPr>
                <w:szCs w:val="20"/>
              </w:rPr>
            </w:pPr>
            <w:r>
              <w:rPr>
                <w:szCs w:val="20"/>
              </w:rPr>
              <w:t>29</w:t>
            </w:r>
          </w:p>
        </w:tc>
        <w:tc>
          <w:tcPr>
            <w:tcW w:w="8566" w:type="dxa"/>
          </w:tcPr>
          <w:p w14:paraId="41406295" w14:textId="75F65658" w:rsidR="00AC6014" w:rsidRPr="00CE2B22" w:rsidRDefault="00AC6014" w:rsidP="00AC6014">
            <w:pPr>
              <w:rPr>
                <w:color w:val="000000"/>
                <w:szCs w:val="20"/>
              </w:rPr>
            </w:pPr>
            <w:r>
              <w:t>Fire</w:t>
            </w:r>
            <w:r w:rsidRPr="00CE2B22">
              <w:t xml:space="preserve"> reports</w:t>
            </w:r>
            <w:r w:rsidRPr="00CE2B22">
              <w:rPr>
                <w:color w:val="FF0000"/>
              </w:rPr>
              <w:t xml:space="preserve"> </w:t>
            </w:r>
            <w:r w:rsidRPr="00CE2B22">
              <w:t xml:space="preserve">(evaluator spot check at least </w:t>
            </w:r>
            <w:r>
              <w:t>three</w:t>
            </w:r>
            <w:r w:rsidRPr="00CE2B22">
              <w:t>)</w:t>
            </w:r>
          </w:p>
        </w:tc>
      </w:tr>
      <w:tr w:rsidR="00AC6014" w:rsidRPr="00B635B3" w14:paraId="1E1024A5" w14:textId="77777777" w:rsidTr="007004DA">
        <w:trPr>
          <w:jc w:val="center"/>
        </w:trPr>
        <w:tc>
          <w:tcPr>
            <w:tcW w:w="1514" w:type="dxa"/>
          </w:tcPr>
          <w:p w14:paraId="5B7ADBEE" w14:textId="66EB5CE4" w:rsidR="00AC6014" w:rsidRPr="00CE2B22" w:rsidRDefault="00AC6014" w:rsidP="00AC6014">
            <w:pPr>
              <w:jc w:val="center"/>
              <w:rPr>
                <w:szCs w:val="20"/>
              </w:rPr>
            </w:pPr>
            <w:r>
              <w:rPr>
                <w:szCs w:val="20"/>
              </w:rPr>
              <w:t>31</w:t>
            </w:r>
          </w:p>
        </w:tc>
        <w:tc>
          <w:tcPr>
            <w:tcW w:w="8566" w:type="dxa"/>
          </w:tcPr>
          <w:p w14:paraId="135424B0" w14:textId="3037C8CA" w:rsidR="00AC6014" w:rsidRPr="00CE2B22" w:rsidRDefault="00AC6014" w:rsidP="00AC6014">
            <w:pPr>
              <w:rPr>
                <w:color w:val="000000"/>
                <w:szCs w:val="20"/>
              </w:rPr>
            </w:pPr>
            <w:r w:rsidRPr="00CE2B22">
              <w:rPr>
                <w:color w:val="000000"/>
                <w:szCs w:val="20"/>
              </w:rPr>
              <w:t>Fire Trespass Case File (evaluator review at least three)</w:t>
            </w:r>
          </w:p>
        </w:tc>
      </w:tr>
      <w:tr w:rsidR="00AC6014" w:rsidRPr="00B635B3" w14:paraId="1F20B9DB" w14:textId="77777777" w:rsidTr="007004DA">
        <w:trPr>
          <w:jc w:val="center"/>
        </w:trPr>
        <w:tc>
          <w:tcPr>
            <w:tcW w:w="1514" w:type="dxa"/>
          </w:tcPr>
          <w:p w14:paraId="68F66FE3" w14:textId="3589DA34" w:rsidR="00AC6014" w:rsidRPr="00982E20" w:rsidRDefault="00AC6014" w:rsidP="00AC6014">
            <w:pPr>
              <w:jc w:val="center"/>
              <w:rPr>
                <w:szCs w:val="20"/>
              </w:rPr>
            </w:pPr>
          </w:p>
        </w:tc>
        <w:tc>
          <w:tcPr>
            <w:tcW w:w="8566" w:type="dxa"/>
          </w:tcPr>
          <w:p w14:paraId="512F5019" w14:textId="671ECC04" w:rsidR="00AC6014" w:rsidRPr="00982E20" w:rsidRDefault="00AC6014" w:rsidP="00AC6014">
            <w:pPr>
              <w:rPr>
                <w:color w:val="000000"/>
                <w:szCs w:val="20"/>
              </w:rPr>
            </w:pPr>
          </w:p>
        </w:tc>
      </w:tr>
      <w:tr w:rsidR="00AC6014" w:rsidRPr="00B635B3" w14:paraId="027C0F69" w14:textId="77777777" w:rsidTr="007004DA">
        <w:trPr>
          <w:jc w:val="center"/>
        </w:trPr>
        <w:tc>
          <w:tcPr>
            <w:tcW w:w="1514" w:type="dxa"/>
          </w:tcPr>
          <w:p w14:paraId="1B351009" w14:textId="77777777" w:rsidR="00AC6014" w:rsidRPr="00982E20" w:rsidRDefault="00AC6014" w:rsidP="00AC6014">
            <w:pPr>
              <w:jc w:val="center"/>
              <w:rPr>
                <w:szCs w:val="20"/>
              </w:rPr>
            </w:pPr>
          </w:p>
        </w:tc>
        <w:tc>
          <w:tcPr>
            <w:tcW w:w="8566" w:type="dxa"/>
          </w:tcPr>
          <w:p w14:paraId="5DB4F732" w14:textId="4475F984" w:rsidR="00AC6014" w:rsidRPr="00982E20" w:rsidRDefault="00AC6014" w:rsidP="00AC6014">
            <w:pPr>
              <w:rPr>
                <w:color w:val="000000"/>
                <w:szCs w:val="20"/>
              </w:rPr>
            </w:pPr>
            <w:hyperlink r:id="rId11" w:history="1">
              <w:r w:rsidRPr="00F67231">
                <w:rPr>
                  <w:rStyle w:val="Hyperlink"/>
                  <w:i/>
                </w:rPr>
                <w:t>Interagency Standards for Fire and Fire Aviation Operations</w:t>
              </w:r>
            </w:hyperlink>
          </w:p>
        </w:tc>
      </w:tr>
      <w:tr w:rsidR="00AC6014" w:rsidRPr="00B635B3" w14:paraId="0ACA0D30" w14:textId="77777777" w:rsidTr="007004DA">
        <w:trPr>
          <w:jc w:val="center"/>
        </w:trPr>
        <w:tc>
          <w:tcPr>
            <w:tcW w:w="1514" w:type="dxa"/>
          </w:tcPr>
          <w:p w14:paraId="17820250" w14:textId="77777777" w:rsidR="00AC6014" w:rsidRPr="00982E20" w:rsidRDefault="00AC6014" w:rsidP="00AC6014">
            <w:pPr>
              <w:jc w:val="center"/>
              <w:rPr>
                <w:szCs w:val="20"/>
              </w:rPr>
            </w:pPr>
          </w:p>
        </w:tc>
        <w:tc>
          <w:tcPr>
            <w:tcW w:w="8566" w:type="dxa"/>
          </w:tcPr>
          <w:p w14:paraId="719F63F1" w14:textId="583586A1" w:rsidR="00AC6014" w:rsidRDefault="00AC6014" w:rsidP="00AC6014"/>
        </w:tc>
      </w:tr>
      <w:tr w:rsidR="00AC6014" w:rsidRPr="00B635B3" w14:paraId="5AC630DE" w14:textId="77777777" w:rsidTr="007004DA">
        <w:trPr>
          <w:jc w:val="center"/>
        </w:trPr>
        <w:tc>
          <w:tcPr>
            <w:tcW w:w="1514" w:type="dxa"/>
          </w:tcPr>
          <w:p w14:paraId="22DA9AAC" w14:textId="77777777" w:rsidR="00AC6014" w:rsidRPr="00982E20" w:rsidRDefault="00AC6014" w:rsidP="00AC6014">
            <w:pPr>
              <w:jc w:val="center"/>
              <w:rPr>
                <w:szCs w:val="20"/>
              </w:rPr>
            </w:pPr>
          </w:p>
        </w:tc>
        <w:tc>
          <w:tcPr>
            <w:tcW w:w="8566" w:type="dxa"/>
          </w:tcPr>
          <w:p w14:paraId="376C8F67" w14:textId="3672BAD9" w:rsidR="00AC6014" w:rsidRDefault="00AC6014" w:rsidP="00AC6014"/>
        </w:tc>
      </w:tr>
    </w:tbl>
    <w:p w14:paraId="28B01745" w14:textId="77777777" w:rsidR="009C5455" w:rsidRDefault="009C5455">
      <w:pPr>
        <w:rPr>
          <w:szCs w:val="20"/>
        </w:rPr>
      </w:pPr>
    </w:p>
    <w:p w14:paraId="0F773CF2" w14:textId="37DAB2D9" w:rsidR="005867F8" w:rsidRPr="007E505B" w:rsidRDefault="00144AA3" w:rsidP="00144AA3">
      <w:pPr>
        <w:rPr>
          <w:rFonts w:cs="Times New Roman"/>
          <w:b/>
          <w:color w:val="000000"/>
        </w:rPr>
      </w:pPr>
      <w:r w:rsidRPr="007E505B">
        <w:rPr>
          <w:rFonts w:cs="Times New Roman"/>
          <w:b/>
          <w:color w:val="000000"/>
        </w:rPr>
        <w:t xml:space="preserve">The Unit Fire Chief will establish procedures to </w:t>
      </w:r>
      <w:r w:rsidR="005C6BE6">
        <w:rPr>
          <w:rFonts w:cs="Times New Roman"/>
          <w:b/>
          <w:color w:val="000000"/>
        </w:rPr>
        <w:t>ensure the ability</w:t>
      </w:r>
      <w:r w:rsidRPr="007E505B">
        <w:rPr>
          <w:rFonts w:cs="Times New Roman"/>
          <w:b/>
          <w:color w:val="000000"/>
        </w:rPr>
        <w:t xml:space="preserve"> to carry out the following </w:t>
      </w:r>
      <w:r w:rsidR="0031244B" w:rsidRPr="007E505B">
        <w:rPr>
          <w:rFonts w:cs="Times New Roman"/>
          <w:b/>
          <w:color w:val="000000"/>
        </w:rPr>
        <w:t>authorit</w:t>
      </w:r>
      <w:r w:rsidR="0031244B">
        <w:rPr>
          <w:rFonts w:cs="Times New Roman"/>
          <w:b/>
          <w:color w:val="000000"/>
        </w:rPr>
        <w:t>ies and responsibilities</w:t>
      </w:r>
      <w:r w:rsidRPr="007E505B">
        <w:rPr>
          <w:rFonts w:cs="Times New Roman"/>
          <w:b/>
          <w:color w:val="000000"/>
        </w:rPr>
        <w:t>:</w:t>
      </w:r>
    </w:p>
    <w:p w14:paraId="4557FAA8" w14:textId="77777777" w:rsidR="005339A0" w:rsidRDefault="005339A0">
      <w:pPr>
        <w:rPr>
          <w:b/>
          <w:szCs w:val="20"/>
        </w:rPr>
      </w:pPr>
    </w:p>
    <w:p w14:paraId="067967DE" w14:textId="6A76FAC9" w:rsidR="00D27297" w:rsidRDefault="00461322">
      <w:pPr>
        <w:rPr>
          <w:b/>
          <w:szCs w:val="20"/>
        </w:rPr>
      </w:pPr>
      <w:r>
        <w:rPr>
          <w:b/>
          <w:szCs w:val="20"/>
        </w:rPr>
        <w:t>ADMINISTRATIVE</w:t>
      </w:r>
    </w:p>
    <w:p w14:paraId="0924555B" w14:textId="6D569999" w:rsidR="00B64579" w:rsidRPr="00B64579" w:rsidRDefault="00B64579">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360B74" w:rsidRPr="00B635B3" w14:paraId="5CE9279B" w14:textId="77777777" w:rsidTr="685FDB74">
        <w:trPr>
          <w:cantSplit/>
          <w:tblHeader/>
          <w:jc w:val="center"/>
        </w:trPr>
        <w:tc>
          <w:tcPr>
            <w:tcW w:w="909" w:type="dxa"/>
            <w:shd w:val="clear" w:color="auto" w:fill="000000" w:themeFill="text1"/>
            <w:vAlign w:val="bottom"/>
          </w:tcPr>
          <w:p w14:paraId="5F58B89F" w14:textId="77777777" w:rsidR="0024060C" w:rsidRPr="00B635B3" w:rsidRDefault="0024060C" w:rsidP="00B64579">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69AF8599" w14:textId="77777777" w:rsidR="0024060C" w:rsidRPr="00B635B3" w:rsidRDefault="0024060C" w:rsidP="00B64579">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02E33BE2" w14:textId="77777777" w:rsidR="00B64579" w:rsidRPr="007E001E" w:rsidRDefault="00B64579" w:rsidP="00B64579">
            <w:pPr>
              <w:jc w:val="center"/>
              <w:rPr>
                <w:b/>
                <w:color w:val="FFFFFF" w:themeColor="background1"/>
                <w:szCs w:val="20"/>
              </w:rPr>
            </w:pPr>
            <w:r w:rsidRPr="007E001E">
              <w:rPr>
                <w:b/>
                <w:color w:val="FFFFFF" w:themeColor="background1"/>
                <w:szCs w:val="20"/>
              </w:rPr>
              <w:t>CODE</w:t>
            </w:r>
          </w:p>
          <w:p w14:paraId="0DA5369F" w14:textId="6FA329EA" w:rsidR="0024060C" w:rsidRPr="007E001E" w:rsidRDefault="00B64579" w:rsidP="00B64579">
            <w:pPr>
              <w:jc w:val="center"/>
              <w:rPr>
                <w:b/>
                <w:color w:val="FFFFFF" w:themeColor="background1"/>
                <w:szCs w:val="20"/>
              </w:rPr>
            </w:pPr>
            <w:r w:rsidRPr="007E001E">
              <w:rPr>
                <w:b/>
                <w:color w:val="FFFFFF" w:themeColor="background1"/>
                <w:sz w:val="16"/>
                <w:szCs w:val="16"/>
              </w:rPr>
              <w:t>(E/M/NI/NR)</w:t>
            </w:r>
          </w:p>
        </w:tc>
        <w:tc>
          <w:tcPr>
            <w:tcW w:w="3896" w:type="dxa"/>
            <w:shd w:val="clear" w:color="auto" w:fill="000000" w:themeFill="text1"/>
            <w:vAlign w:val="bottom"/>
          </w:tcPr>
          <w:p w14:paraId="162D24CA" w14:textId="77777777" w:rsidR="0024060C" w:rsidRPr="00B635B3" w:rsidRDefault="0024060C" w:rsidP="00B64579">
            <w:pPr>
              <w:jc w:val="center"/>
              <w:rPr>
                <w:b/>
                <w:color w:val="FFFFFF" w:themeColor="background1"/>
                <w:szCs w:val="20"/>
              </w:rPr>
            </w:pPr>
            <w:r w:rsidRPr="00B635B3">
              <w:rPr>
                <w:b/>
                <w:color w:val="FFFFFF" w:themeColor="background1"/>
                <w:szCs w:val="20"/>
              </w:rPr>
              <w:t>REMARKS</w:t>
            </w:r>
          </w:p>
        </w:tc>
      </w:tr>
      <w:tr w:rsidR="00441F3D" w:rsidRPr="00B635B3" w14:paraId="41DCA147" w14:textId="77777777" w:rsidTr="007E505B">
        <w:trPr>
          <w:cantSplit/>
          <w:jc w:val="center"/>
        </w:trPr>
        <w:tc>
          <w:tcPr>
            <w:tcW w:w="909" w:type="dxa"/>
          </w:tcPr>
          <w:p w14:paraId="77A1576C" w14:textId="77777777" w:rsidR="00441F3D" w:rsidRPr="00B635B3" w:rsidRDefault="00441F3D" w:rsidP="00441F3D">
            <w:pPr>
              <w:jc w:val="center"/>
              <w:rPr>
                <w:szCs w:val="20"/>
              </w:rPr>
            </w:pPr>
            <w:r w:rsidRPr="00581F7D">
              <w:rPr>
                <w:szCs w:val="20"/>
              </w:rPr>
              <w:t>1</w:t>
            </w:r>
          </w:p>
        </w:tc>
        <w:tc>
          <w:tcPr>
            <w:tcW w:w="4046" w:type="dxa"/>
            <w:tcBorders>
              <w:top w:val="single" w:sz="4" w:space="0" w:color="000000"/>
              <w:left w:val="single" w:sz="4" w:space="0" w:color="000000"/>
              <w:bottom w:val="single" w:sz="4" w:space="0" w:color="000000"/>
              <w:right w:val="single" w:sz="4" w:space="0" w:color="000000"/>
            </w:tcBorders>
          </w:tcPr>
          <w:p w14:paraId="3B86346F" w14:textId="55995C45" w:rsidR="00441F3D" w:rsidRPr="007E505B" w:rsidRDefault="007229EE" w:rsidP="00441F3D">
            <w:pPr>
              <w:rPr>
                <w:i/>
                <w:szCs w:val="20"/>
                <w:highlight w:val="yellow"/>
              </w:rPr>
            </w:pPr>
            <w:r>
              <w:rPr>
                <w:szCs w:val="20"/>
              </w:rPr>
              <w:t>Ensure</w:t>
            </w:r>
            <w:r w:rsidR="00441F3D" w:rsidRPr="00377680">
              <w:rPr>
                <w:szCs w:val="20"/>
              </w:rPr>
              <w:t xml:space="preserve"> Hiring Official for emergency </w:t>
            </w:r>
            <w:proofErr w:type="gramStart"/>
            <w:r w:rsidR="00441F3D" w:rsidRPr="00377680">
              <w:rPr>
                <w:szCs w:val="20"/>
              </w:rPr>
              <w:t>firefighters</w:t>
            </w:r>
            <w:proofErr w:type="gramEnd"/>
            <w:r w:rsidR="0008685C">
              <w:rPr>
                <w:szCs w:val="20"/>
              </w:rPr>
              <w:t xml:space="preserve"> authority</w:t>
            </w:r>
            <w:r w:rsidR="00D55C98">
              <w:rPr>
                <w:szCs w:val="20"/>
              </w:rPr>
              <w:t xml:space="preserve"> is exercised</w:t>
            </w:r>
            <w:r w:rsidR="00441F3D" w:rsidRPr="00377680">
              <w:rPr>
                <w:szCs w:val="20"/>
              </w:rPr>
              <w:t xml:space="preserve"> in accordance with the Administratively Determined (AD) Pay Plan for Emergency Workers (Casuals) for both wildland fire and all-hazard needs.</w:t>
            </w:r>
            <w:r w:rsidR="00CD4BF7" w:rsidRPr="00377680">
              <w:rPr>
                <w:szCs w:val="20"/>
              </w:rPr>
              <w:t xml:space="preserve"> </w:t>
            </w:r>
            <w:r w:rsidR="00CD3450" w:rsidRPr="00377680">
              <w:rPr>
                <w:szCs w:val="20"/>
              </w:rPr>
              <w:br/>
            </w:r>
            <w:r w:rsidR="00CD4BF7" w:rsidRPr="00377680">
              <w:rPr>
                <w:i/>
                <w:iCs/>
                <w:szCs w:val="20"/>
              </w:rPr>
              <w:t>[USWFS</w:t>
            </w:r>
            <w:r w:rsidR="00C05916" w:rsidRPr="00377680">
              <w:rPr>
                <w:i/>
                <w:iCs/>
                <w:szCs w:val="20"/>
              </w:rPr>
              <w:t xml:space="preserve"> Authorities/Actions Table]</w:t>
            </w:r>
          </w:p>
        </w:tc>
        <w:tc>
          <w:tcPr>
            <w:tcW w:w="1229" w:type="dxa"/>
          </w:tcPr>
          <w:p w14:paraId="269668C8" w14:textId="128315B5" w:rsidR="00441F3D" w:rsidRPr="00B635B3" w:rsidRDefault="00441F3D" w:rsidP="00441F3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733E8E0E" w14:textId="11D41D39" w:rsidR="00441F3D" w:rsidRPr="00B635B3" w:rsidRDefault="00441F3D" w:rsidP="00441F3D">
            <w:pPr>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r>
      <w:tr w:rsidR="00441F3D" w:rsidRPr="00B635B3" w14:paraId="089168BF" w14:textId="77777777" w:rsidTr="007E505B">
        <w:trPr>
          <w:cantSplit/>
          <w:jc w:val="center"/>
        </w:trPr>
        <w:tc>
          <w:tcPr>
            <w:tcW w:w="909" w:type="dxa"/>
            <w:tcBorders>
              <w:bottom w:val="nil"/>
            </w:tcBorders>
          </w:tcPr>
          <w:p w14:paraId="0F4626EB" w14:textId="6F540324" w:rsidR="00441F3D" w:rsidRDefault="00441F3D" w:rsidP="00441F3D">
            <w:pPr>
              <w:jc w:val="center"/>
              <w:rPr>
                <w:szCs w:val="20"/>
              </w:rPr>
            </w:pPr>
            <w:r>
              <w:rPr>
                <w:szCs w:val="20"/>
              </w:rPr>
              <w:t>2</w:t>
            </w:r>
          </w:p>
        </w:tc>
        <w:tc>
          <w:tcPr>
            <w:tcW w:w="4046" w:type="dxa"/>
            <w:tcBorders>
              <w:top w:val="nil"/>
              <w:left w:val="single" w:sz="4" w:space="0" w:color="000000"/>
              <w:bottom w:val="single" w:sz="4" w:space="0" w:color="000000"/>
              <w:right w:val="single" w:sz="4" w:space="0" w:color="000000"/>
            </w:tcBorders>
          </w:tcPr>
          <w:p w14:paraId="114FB63A" w14:textId="51492929" w:rsidR="00441F3D" w:rsidRPr="00BB19AD" w:rsidRDefault="00031558" w:rsidP="00441F3D">
            <w:pPr>
              <w:rPr>
                <w:rFonts w:cs="Times New Roman"/>
                <w:szCs w:val="20"/>
              </w:rPr>
            </w:pPr>
            <w:r>
              <w:rPr>
                <w:szCs w:val="20"/>
              </w:rPr>
              <w:t>Review and a</w:t>
            </w:r>
            <w:r w:rsidR="00143BF3">
              <w:rPr>
                <w:szCs w:val="20"/>
              </w:rPr>
              <w:t>pprove</w:t>
            </w:r>
            <w:r w:rsidR="00441F3D">
              <w:rPr>
                <w:szCs w:val="20"/>
              </w:rPr>
              <w:t xml:space="preserve"> requests, in writing, to domicile a government vehicle at an employee's residence in connection with official temporary duty travel.</w:t>
            </w:r>
            <w:r w:rsidR="00140702">
              <w:rPr>
                <w:szCs w:val="20"/>
              </w:rPr>
              <w:br/>
            </w:r>
            <w:r w:rsidR="00CD3450">
              <w:rPr>
                <w:i/>
                <w:iCs/>
                <w:szCs w:val="20"/>
              </w:rPr>
              <w:t>[USWFS Authorities/Actions Table]</w:t>
            </w:r>
          </w:p>
        </w:tc>
        <w:tc>
          <w:tcPr>
            <w:tcW w:w="1229" w:type="dxa"/>
          </w:tcPr>
          <w:p w14:paraId="3A0E9308" w14:textId="7F98EEA9" w:rsidR="00441F3D" w:rsidRPr="002D60F9" w:rsidRDefault="00441F3D" w:rsidP="00441F3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5C2B6A14" w14:textId="3314D4DF" w:rsidR="00441F3D" w:rsidRPr="002D60F9" w:rsidDel="007F27E0" w:rsidRDefault="00441F3D" w:rsidP="00441F3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r>
              <w:rPr>
                <w:szCs w:val="20"/>
              </w:rPr>
              <w:t xml:space="preserve"> </w:t>
            </w:r>
          </w:p>
        </w:tc>
      </w:tr>
      <w:tr w:rsidR="00441F3D" w:rsidRPr="002D60F9" w:rsidDel="007F27E0" w14:paraId="46F5FED8" w14:textId="77777777" w:rsidTr="007E505B">
        <w:trPr>
          <w:cantSplit/>
          <w:jc w:val="center"/>
        </w:trPr>
        <w:tc>
          <w:tcPr>
            <w:tcW w:w="909" w:type="dxa"/>
          </w:tcPr>
          <w:p w14:paraId="7689CF04" w14:textId="6CF17A1D" w:rsidR="00441F3D" w:rsidRDefault="00441F3D" w:rsidP="00441F3D">
            <w:pPr>
              <w:jc w:val="center"/>
              <w:rPr>
                <w:szCs w:val="20"/>
              </w:rPr>
            </w:pPr>
            <w:r>
              <w:rPr>
                <w:szCs w:val="20"/>
              </w:rPr>
              <w:t>3</w:t>
            </w:r>
          </w:p>
        </w:tc>
        <w:tc>
          <w:tcPr>
            <w:tcW w:w="4046" w:type="dxa"/>
            <w:tcBorders>
              <w:top w:val="nil"/>
              <w:left w:val="single" w:sz="4" w:space="0" w:color="000000"/>
              <w:bottom w:val="single" w:sz="4" w:space="0" w:color="auto"/>
              <w:right w:val="single" w:sz="4" w:space="0" w:color="000000"/>
            </w:tcBorders>
          </w:tcPr>
          <w:p w14:paraId="1FD7B08F" w14:textId="156D31BD" w:rsidR="00441F3D" w:rsidRPr="00BB19AD" w:rsidRDefault="00031558" w:rsidP="00441F3D">
            <w:pPr>
              <w:rPr>
                <w:rFonts w:cs="Times New Roman"/>
                <w:szCs w:val="20"/>
              </w:rPr>
            </w:pPr>
            <w:r>
              <w:rPr>
                <w:szCs w:val="20"/>
              </w:rPr>
              <w:t>Review and a</w:t>
            </w:r>
            <w:r w:rsidR="0085680B">
              <w:rPr>
                <w:szCs w:val="20"/>
              </w:rPr>
              <w:t>pprove</w:t>
            </w:r>
            <w:r w:rsidR="00441F3D">
              <w:rPr>
                <w:szCs w:val="20"/>
              </w:rPr>
              <w:t xml:space="preserve"> Administrative </w:t>
            </w:r>
            <w:r w:rsidR="0085680B">
              <w:rPr>
                <w:szCs w:val="20"/>
              </w:rPr>
              <w:t>L</w:t>
            </w:r>
            <w:r w:rsidR="00441F3D">
              <w:rPr>
                <w:szCs w:val="20"/>
              </w:rPr>
              <w:t>eave.</w:t>
            </w:r>
            <w:r w:rsidR="00CD3450">
              <w:rPr>
                <w:szCs w:val="20"/>
              </w:rPr>
              <w:t xml:space="preserve"> </w:t>
            </w:r>
            <w:r w:rsidR="00CD3450">
              <w:rPr>
                <w:szCs w:val="20"/>
              </w:rPr>
              <w:br/>
            </w:r>
            <w:r w:rsidR="00CD3450">
              <w:rPr>
                <w:i/>
                <w:iCs/>
                <w:szCs w:val="20"/>
              </w:rPr>
              <w:t>[USWFS Authorities/Actions Table]</w:t>
            </w:r>
          </w:p>
        </w:tc>
        <w:tc>
          <w:tcPr>
            <w:tcW w:w="1229" w:type="dxa"/>
          </w:tcPr>
          <w:p w14:paraId="309D2B34" w14:textId="77777777" w:rsidR="00441F3D" w:rsidRPr="002D60F9" w:rsidRDefault="00441F3D" w:rsidP="00441F3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188F27C9" w14:textId="55CD2DE4" w:rsidR="00441F3D" w:rsidRPr="002D60F9" w:rsidDel="007F27E0" w:rsidRDefault="00441F3D" w:rsidP="00441F3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r w:rsidR="000C26AD" w:rsidRPr="002D60F9" w:rsidDel="007F27E0" w14:paraId="40629BFD" w14:textId="77777777" w:rsidTr="007E505B">
        <w:trPr>
          <w:cantSplit/>
          <w:jc w:val="center"/>
        </w:trPr>
        <w:tc>
          <w:tcPr>
            <w:tcW w:w="909" w:type="dxa"/>
            <w:tcBorders>
              <w:bottom w:val="single" w:sz="4" w:space="0" w:color="auto"/>
            </w:tcBorders>
          </w:tcPr>
          <w:p w14:paraId="6EB686E1" w14:textId="01024786" w:rsidR="000C26AD" w:rsidRDefault="000C26AD" w:rsidP="000C26AD">
            <w:pPr>
              <w:jc w:val="center"/>
              <w:rPr>
                <w:szCs w:val="20"/>
              </w:rPr>
            </w:pPr>
            <w:r>
              <w:rPr>
                <w:szCs w:val="20"/>
              </w:rPr>
              <w:t>4</w:t>
            </w:r>
          </w:p>
        </w:tc>
        <w:tc>
          <w:tcPr>
            <w:tcW w:w="4046" w:type="dxa"/>
            <w:tcBorders>
              <w:top w:val="single" w:sz="4" w:space="0" w:color="auto"/>
              <w:left w:val="single" w:sz="4" w:space="0" w:color="000000"/>
              <w:bottom w:val="single" w:sz="4" w:space="0" w:color="000000"/>
              <w:right w:val="single" w:sz="4" w:space="0" w:color="000000"/>
            </w:tcBorders>
          </w:tcPr>
          <w:p w14:paraId="607502EC" w14:textId="77777777" w:rsidR="000C26AD" w:rsidRDefault="000C26AD" w:rsidP="000C26AD">
            <w:r>
              <w:rPr>
                <w:szCs w:val="20"/>
              </w:rPr>
              <w:t xml:space="preserve">Ensure retention of all </w:t>
            </w:r>
            <w:r w:rsidRPr="0073659A">
              <w:rPr>
                <w:szCs w:val="20"/>
              </w:rPr>
              <w:t xml:space="preserve">DOI wildfire incident records </w:t>
            </w:r>
            <w:r>
              <w:rPr>
                <w:szCs w:val="20"/>
              </w:rPr>
              <w:t>as they are</w:t>
            </w:r>
            <w:r w:rsidRPr="0073659A">
              <w:rPr>
                <w:szCs w:val="20"/>
              </w:rPr>
              <w:t xml:space="preserve"> considered Permanent and Unscheduled by the Department </w:t>
            </w:r>
            <w:r>
              <w:rPr>
                <w:szCs w:val="20"/>
              </w:rPr>
              <w:t xml:space="preserve">and must be retained following current </w:t>
            </w:r>
            <w:r w:rsidRPr="0086595F">
              <w:t>Bureau processes for records management</w:t>
            </w:r>
            <w:r>
              <w:t>.</w:t>
            </w:r>
          </w:p>
          <w:p w14:paraId="6B6148B7" w14:textId="0F7B3679" w:rsidR="000C26AD" w:rsidRDefault="000C26AD" w:rsidP="000C26AD">
            <w:pPr>
              <w:rPr>
                <w:szCs w:val="20"/>
              </w:rPr>
            </w:pPr>
            <w:r>
              <w:rPr>
                <w:i/>
                <w:iCs/>
                <w:szCs w:val="20"/>
              </w:rPr>
              <w:t>[USWFS Transition Guidance Table]</w:t>
            </w:r>
          </w:p>
        </w:tc>
        <w:tc>
          <w:tcPr>
            <w:tcW w:w="1229" w:type="dxa"/>
            <w:tcBorders>
              <w:bottom w:val="single" w:sz="4" w:space="0" w:color="auto"/>
            </w:tcBorders>
          </w:tcPr>
          <w:p w14:paraId="0E2F92BD" w14:textId="3C7F6575" w:rsidR="000C26AD" w:rsidRPr="002D60F9" w:rsidRDefault="000C26AD" w:rsidP="000C26A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Borders>
              <w:bottom w:val="single" w:sz="4" w:space="0" w:color="auto"/>
            </w:tcBorders>
          </w:tcPr>
          <w:p w14:paraId="521D12AF" w14:textId="7E641D01" w:rsidR="000C26AD" w:rsidRPr="002D60F9" w:rsidRDefault="000C26AD" w:rsidP="000C26A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bl>
    <w:p w14:paraId="51E74E10" w14:textId="77777777" w:rsidR="00BC158E" w:rsidRDefault="00BC158E" w:rsidP="00BC158E">
      <w:pPr>
        <w:rPr>
          <w:b/>
          <w:szCs w:val="20"/>
        </w:rPr>
      </w:pPr>
    </w:p>
    <w:p w14:paraId="02CDC3CE" w14:textId="77777777" w:rsidR="005B2446" w:rsidRDefault="005B2446">
      <w:pPr>
        <w:spacing w:after="200" w:line="276" w:lineRule="auto"/>
        <w:rPr>
          <w:b/>
          <w:szCs w:val="20"/>
        </w:rPr>
      </w:pPr>
      <w:r>
        <w:rPr>
          <w:b/>
          <w:szCs w:val="20"/>
        </w:rPr>
        <w:br w:type="page"/>
      </w:r>
    </w:p>
    <w:p w14:paraId="10498546" w14:textId="49CE1A24" w:rsidR="00BC158E" w:rsidRDefault="00CF7276" w:rsidP="00BC158E">
      <w:pPr>
        <w:rPr>
          <w:b/>
          <w:szCs w:val="20"/>
        </w:rPr>
      </w:pPr>
      <w:r>
        <w:rPr>
          <w:b/>
          <w:szCs w:val="20"/>
        </w:rPr>
        <w:lastRenderedPageBreak/>
        <w:t>AGREEMENTS</w:t>
      </w:r>
      <w:r w:rsidR="00BC158E">
        <w:rPr>
          <w:b/>
          <w:szCs w:val="20"/>
        </w:rPr>
        <w:t xml:space="preserve"> AUTHORITY</w:t>
      </w:r>
    </w:p>
    <w:p w14:paraId="6F8A995B" w14:textId="77777777" w:rsidR="00BC158E" w:rsidRPr="00B64579" w:rsidRDefault="00BC158E" w:rsidP="00BC158E">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BC158E" w:rsidRPr="00B635B3" w14:paraId="56FAD365" w14:textId="77777777" w:rsidTr="008B78F0">
        <w:trPr>
          <w:cantSplit/>
          <w:tblHeader/>
          <w:jc w:val="center"/>
        </w:trPr>
        <w:tc>
          <w:tcPr>
            <w:tcW w:w="909" w:type="dxa"/>
            <w:shd w:val="clear" w:color="auto" w:fill="000000" w:themeFill="text1"/>
            <w:vAlign w:val="bottom"/>
          </w:tcPr>
          <w:p w14:paraId="332A2A7A" w14:textId="77777777" w:rsidR="00BC158E" w:rsidRPr="00B635B3" w:rsidRDefault="00BC158E" w:rsidP="008B78F0">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73AC4BE1" w14:textId="77777777" w:rsidR="00BC158E" w:rsidRPr="00B635B3" w:rsidRDefault="00BC158E" w:rsidP="008B78F0">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33E7F478" w14:textId="77777777" w:rsidR="00BC158E" w:rsidRPr="009B46AE" w:rsidRDefault="00BC158E" w:rsidP="008B78F0">
            <w:pPr>
              <w:jc w:val="center"/>
              <w:rPr>
                <w:b/>
                <w:color w:val="FFFFFF" w:themeColor="background1"/>
                <w:szCs w:val="20"/>
              </w:rPr>
            </w:pPr>
            <w:r w:rsidRPr="009B46AE">
              <w:rPr>
                <w:b/>
                <w:color w:val="FFFFFF" w:themeColor="background1"/>
                <w:szCs w:val="20"/>
              </w:rPr>
              <w:t>CODE</w:t>
            </w:r>
          </w:p>
          <w:p w14:paraId="649A71A3" w14:textId="77777777" w:rsidR="00BC158E" w:rsidRPr="009B46AE" w:rsidRDefault="00BC158E" w:rsidP="008B78F0">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14067673" w14:textId="77777777" w:rsidR="00BC158E" w:rsidRPr="00B635B3" w:rsidRDefault="00BC158E" w:rsidP="008B78F0">
            <w:pPr>
              <w:jc w:val="center"/>
              <w:rPr>
                <w:b/>
                <w:color w:val="FFFFFF" w:themeColor="background1"/>
                <w:szCs w:val="20"/>
              </w:rPr>
            </w:pPr>
            <w:r w:rsidRPr="00B635B3">
              <w:rPr>
                <w:b/>
                <w:color w:val="FFFFFF" w:themeColor="background1"/>
                <w:szCs w:val="20"/>
              </w:rPr>
              <w:t>REMARKS</w:t>
            </w:r>
          </w:p>
        </w:tc>
      </w:tr>
      <w:tr w:rsidR="00AF2772" w:rsidRPr="002D60F9" w:rsidDel="007F27E0" w14:paraId="2D6E7A75" w14:textId="77777777" w:rsidTr="007E505B">
        <w:trPr>
          <w:cantSplit/>
          <w:jc w:val="center"/>
        </w:trPr>
        <w:tc>
          <w:tcPr>
            <w:tcW w:w="909" w:type="dxa"/>
            <w:tcBorders>
              <w:bottom w:val="single" w:sz="4" w:space="0" w:color="auto"/>
            </w:tcBorders>
          </w:tcPr>
          <w:p w14:paraId="608E04C3" w14:textId="2E26EB28" w:rsidR="00AF2772" w:rsidRDefault="005B2446" w:rsidP="00AF2772">
            <w:pPr>
              <w:jc w:val="center"/>
              <w:rPr>
                <w:szCs w:val="20"/>
              </w:rPr>
            </w:pPr>
            <w:r>
              <w:rPr>
                <w:szCs w:val="20"/>
              </w:rPr>
              <w:t>5</w:t>
            </w:r>
          </w:p>
        </w:tc>
        <w:tc>
          <w:tcPr>
            <w:tcW w:w="4046" w:type="dxa"/>
            <w:tcBorders>
              <w:top w:val="single" w:sz="4" w:space="0" w:color="auto"/>
              <w:left w:val="single" w:sz="4" w:space="0" w:color="000000"/>
              <w:bottom w:val="single" w:sz="4" w:space="0" w:color="000000"/>
              <w:right w:val="single" w:sz="4" w:space="0" w:color="000000"/>
            </w:tcBorders>
          </w:tcPr>
          <w:p w14:paraId="4359A34D" w14:textId="19DA406F" w:rsidR="00AF2772" w:rsidRPr="00557848" w:rsidRDefault="00FC0766" w:rsidP="00AF2772">
            <w:r>
              <w:rPr>
                <w:szCs w:val="20"/>
              </w:rPr>
              <w:t>Enter into</w:t>
            </w:r>
            <w:r w:rsidR="00AF2772">
              <w:rPr>
                <w:szCs w:val="20"/>
              </w:rPr>
              <w:t xml:space="preserve"> local agreements tiered to a Statewide Master Cooperative Wildland Fire</w:t>
            </w:r>
            <w:r w:rsidR="00CD4BF7">
              <w:rPr>
                <w:szCs w:val="20"/>
              </w:rPr>
              <w:t xml:space="preserve"> </w:t>
            </w:r>
            <w:r w:rsidR="00AF2772">
              <w:rPr>
                <w:szCs w:val="20"/>
              </w:rPr>
              <w:t>Management and Stafford Act Response Agreements.</w:t>
            </w:r>
            <w:r w:rsidR="00140702">
              <w:rPr>
                <w:szCs w:val="20"/>
              </w:rPr>
              <w:br/>
            </w:r>
            <w:r w:rsidR="00140702">
              <w:rPr>
                <w:i/>
                <w:iCs/>
                <w:szCs w:val="20"/>
              </w:rPr>
              <w:t>[USWFS Authorities/Actions Table]</w:t>
            </w:r>
          </w:p>
        </w:tc>
        <w:tc>
          <w:tcPr>
            <w:tcW w:w="1229" w:type="dxa"/>
            <w:tcBorders>
              <w:top w:val="single" w:sz="4" w:space="0" w:color="auto"/>
              <w:bottom w:val="single" w:sz="4" w:space="0" w:color="auto"/>
            </w:tcBorders>
          </w:tcPr>
          <w:p w14:paraId="60DAA17B" w14:textId="648318A7" w:rsidR="00AF2772" w:rsidRPr="002D60F9" w:rsidRDefault="00AF2772" w:rsidP="00AF2772">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Borders>
              <w:bottom w:val="single" w:sz="4" w:space="0" w:color="auto"/>
            </w:tcBorders>
          </w:tcPr>
          <w:p w14:paraId="3E71C3BA" w14:textId="0BAF1B2C" w:rsidR="00AF2772" w:rsidRPr="002D60F9" w:rsidRDefault="00AF2772" w:rsidP="00AF2772">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r w:rsidR="00AF2772" w:rsidRPr="00B635B3" w14:paraId="72FDB501" w14:textId="77777777" w:rsidTr="007E505B">
        <w:trPr>
          <w:cantSplit/>
          <w:jc w:val="center"/>
        </w:trPr>
        <w:tc>
          <w:tcPr>
            <w:tcW w:w="909" w:type="dxa"/>
            <w:tcBorders>
              <w:top w:val="single" w:sz="4" w:space="0" w:color="auto"/>
              <w:bottom w:val="nil"/>
            </w:tcBorders>
          </w:tcPr>
          <w:p w14:paraId="4823F3BD" w14:textId="12F11027" w:rsidR="00AF2772" w:rsidRPr="00B635B3" w:rsidRDefault="005B2446" w:rsidP="00AF2772">
            <w:pPr>
              <w:jc w:val="center"/>
              <w:rPr>
                <w:szCs w:val="20"/>
              </w:rPr>
            </w:pPr>
            <w:r>
              <w:rPr>
                <w:szCs w:val="20"/>
              </w:rPr>
              <w:t>6</w:t>
            </w:r>
          </w:p>
        </w:tc>
        <w:tc>
          <w:tcPr>
            <w:tcW w:w="4046" w:type="dxa"/>
            <w:tcBorders>
              <w:top w:val="single" w:sz="4" w:space="0" w:color="auto"/>
            </w:tcBorders>
          </w:tcPr>
          <w:p w14:paraId="264A766C" w14:textId="67AE4BA3" w:rsidR="00AF2772" w:rsidRPr="00B635B3" w:rsidRDefault="00402844" w:rsidP="00AF2772">
            <w:pPr>
              <w:rPr>
                <w:szCs w:val="20"/>
              </w:rPr>
            </w:pPr>
            <w:proofErr w:type="gramStart"/>
            <w:r>
              <w:rPr>
                <w:szCs w:val="20"/>
              </w:rPr>
              <w:t>E</w:t>
            </w:r>
            <w:r w:rsidR="00B82CDC">
              <w:rPr>
                <w:szCs w:val="20"/>
              </w:rPr>
              <w:t>nter into</w:t>
            </w:r>
            <w:proofErr w:type="gramEnd"/>
            <w:r w:rsidR="00AF2772">
              <w:rPr>
                <w:szCs w:val="20"/>
              </w:rPr>
              <w:t xml:space="preserve"> fire operating plans committing funds and/or resources in support of national, state and/or local level agreements for mutual assistance.</w:t>
            </w:r>
            <w:r w:rsidR="00140702">
              <w:rPr>
                <w:szCs w:val="20"/>
              </w:rPr>
              <w:br/>
            </w:r>
            <w:r w:rsidR="00140702">
              <w:rPr>
                <w:i/>
                <w:iCs/>
                <w:szCs w:val="20"/>
              </w:rPr>
              <w:t>[USWFS Authorities/Actions Table]</w:t>
            </w:r>
          </w:p>
        </w:tc>
        <w:tc>
          <w:tcPr>
            <w:tcW w:w="1229" w:type="dxa"/>
            <w:tcBorders>
              <w:top w:val="single" w:sz="4" w:space="0" w:color="auto"/>
            </w:tcBorders>
          </w:tcPr>
          <w:p w14:paraId="11ADE222" w14:textId="64F010B2" w:rsidR="00AF2772" w:rsidRPr="00B635B3" w:rsidRDefault="00AF2772" w:rsidP="00AF2772">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Borders>
              <w:top w:val="single" w:sz="4" w:space="0" w:color="auto"/>
            </w:tcBorders>
          </w:tcPr>
          <w:p w14:paraId="56C8DE1C" w14:textId="6A1039D5" w:rsidR="00AF2772" w:rsidRPr="00B635B3" w:rsidRDefault="00AF2772" w:rsidP="00AF2772">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r w:rsidR="00AF2772" w:rsidRPr="00B635B3" w14:paraId="2F4A8F75" w14:textId="77777777" w:rsidTr="685FDB74">
        <w:trPr>
          <w:cantSplit/>
          <w:jc w:val="center"/>
        </w:trPr>
        <w:tc>
          <w:tcPr>
            <w:tcW w:w="909" w:type="dxa"/>
            <w:tcBorders>
              <w:bottom w:val="nil"/>
            </w:tcBorders>
          </w:tcPr>
          <w:p w14:paraId="0A15E998" w14:textId="5A266A38" w:rsidR="00AF2772" w:rsidRPr="00B635B3" w:rsidRDefault="005B2446" w:rsidP="00AF2772">
            <w:pPr>
              <w:jc w:val="center"/>
              <w:rPr>
                <w:szCs w:val="20"/>
              </w:rPr>
            </w:pPr>
            <w:r>
              <w:rPr>
                <w:szCs w:val="20"/>
              </w:rPr>
              <w:t>7</w:t>
            </w:r>
          </w:p>
        </w:tc>
        <w:tc>
          <w:tcPr>
            <w:tcW w:w="4046" w:type="dxa"/>
          </w:tcPr>
          <w:p w14:paraId="289F5583" w14:textId="171342AD" w:rsidR="00AF2772" w:rsidRPr="00F625BF" w:rsidRDefault="00112F72" w:rsidP="00AF2772">
            <w:pPr>
              <w:rPr>
                <w:i/>
                <w:szCs w:val="20"/>
              </w:rPr>
            </w:pPr>
            <w:r>
              <w:rPr>
                <w:szCs w:val="20"/>
              </w:rPr>
              <w:t>Enter into</w:t>
            </w:r>
            <w:r w:rsidR="00BE6776">
              <w:rPr>
                <w:szCs w:val="20"/>
              </w:rPr>
              <w:t xml:space="preserve"> local</w:t>
            </w:r>
            <w:r w:rsidR="00AF2772">
              <w:rPr>
                <w:szCs w:val="20"/>
              </w:rPr>
              <w:t xml:space="preserve"> interagency agreements for wildland fire management to include, but not limited to, agreements for: initial response, protection, offset,</w:t>
            </w:r>
            <w:r w:rsidR="001E12F2">
              <w:rPr>
                <w:szCs w:val="20"/>
              </w:rPr>
              <w:t xml:space="preserve"> </w:t>
            </w:r>
            <w:r w:rsidR="00AF2772">
              <w:rPr>
                <w:szCs w:val="20"/>
              </w:rPr>
              <w:t>and dispatch or coordination centers.</w:t>
            </w:r>
            <w:r w:rsidR="000E1C4C">
              <w:rPr>
                <w:szCs w:val="20"/>
              </w:rPr>
              <w:br/>
            </w:r>
            <w:r w:rsidR="000E1C4C">
              <w:rPr>
                <w:i/>
                <w:iCs/>
                <w:szCs w:val="20"/>
              </w:rPr>
              <w:t>[USWFS Authorities/Actions Table]</w:t>
            </w:r>
          </w:p>
        </w:tc>
        <w:tc>
          <w:tcPr>
            <w:tcW w:w="1229" w:type="dxa"/>
          </w:tcPr>
          <w:p w14:paraId="03A052B1" w14:textId="659C0A27" w:rsidR="00AF2772" w:rsidRPr="00B635B3" w:rsidRDefault="00AF2772" w:rsidP="00AF2772">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38910A72" w14:textId="068BB9A8" w:rsidR="00AF2772" w:rsidRPr="00B635B3" w:rsidRDefault="00AF2772" w:rsidP="00AF277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92089" w:rsidRPr="0093744C" w14:paraId="69EB5BC0" w14:textId="77777777" w:rsidTr="008B78F0">
        <w:trPr>
          <w:cantSplit/>
          <w:jc w:val="center"/>
        </w:trPr>
        <w:tc>
          <w:tcPr>
            <w:tcW w:w="909" w:type="dxa"/>
          </w:tcPr>
          <w:p w14:paraId="7522A493" w14:textId="33AFA920" w:rsidR="00A92089" w:rsidRPr="00B635B3" w:rsidRDefault="005B2446" w:rsidP="008B78F0">
            <w:pPr>
              <w:jc w:val="center"/>
              <w:rPr>
                <w:szCs w:val="20"/>
              </w:rPr>
            </w:pPr>
            <w:r>
              <w:rPr>
                <w:szCs w:val="20"/>
              </w:rPr>
              <w:t>8</w:t>
            </w:r>
          </w:p>
        </w:tc>
        <w:tc>
          <w:tcPr>
            <w:tcW w:w="4046" w:type="dxa"/>
          </w:tcPr>
          <w:p w14:paraId="4D1099E1" w14:textId="2B4541EC" w:rsidR="00A92089" w:rsidRPr="007E505B" w:rsidRDefault="001D5C15" w:rsidP="008B78F0">
            <w:pPr>
              <w:rPr>
                <w:szCs w:val="20"/>
              </w:rPr>
            </w:pPr>
            <w:proofErr w:type="gramStart"/>
            <w:r>
              <w:rPr>
                <w:szCs w:val="20"/>
              </w:rPr>
              <w:t>Enter into</w:t>
            </w:r>
            <w:proofErr w:type="gramEnd"/>
            <w:r w:rsidR="00003F0C">
              <w:rPr>
                <w:szCs w:val="20"/>
              </w:rPr>
              <w:t xml:space="preserve"> memoranda of understanding (MOUs) related to the wildland fire program.</w:t>
            </w:r>
            <w:r w:rsidR="000E1C4C">
              <w:rPr>
                <w:szCs w:val="20"/>
              </w:rPr>
              <w:br/>
            </w:r>
            <w:r w:rsidR="000E1C4C">
              <w:rPr>
                <w:i/>
                <w:iCs/>
                <w:szCs w:val="20"/>
              </w:rPr>
              <w:t>[USWFS Authorities/Actions Table]</w:t>
            </w:r>
          </w:p>
        </w:tc>
        <w:tc>
          <w:tcPr>
            <w:tcW w:w="1229" w:type="dxa"/>
          </w:tcPr>
          <w:p w14:paraId="10EC3DF5" w14:textId="77777777" w:rsidR="00A92089" w:rsidRPr="00B635B3" w:rsidRDefault="00A92089" w:rsidP="008B78F0">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5211A516" w14:textId="77777777" w:rsidR="00A92089" w:rsidRPr="0093744C" w:rsidRDefault="00A92089" w:rsidP="008B78F0">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p w14:paraId="09F728F8" w14:textId="77777777" w:rsidR="00A92089" w:rsidRPr="0093744C" w:rsidRDefault="00A92089" w:rsidP="008B78F0">
            <w:pPr>
              <w:rPr>
                <w:szCs w:val="20"/>
              </w:rPr>
            </w:pPr>
          </w:p>
        </w:tc>
      </w:tr>
      <w:tr w:rsidR="00003F0C" w:rsidRPr="0093744C" w14:paraId="4D17C0C9" w14:textId="77777777" w:rsidTr="00557848">
        <w:trPr>
          <w:cantSplit/>
          <w:jc w:val="center"/>
        </w:trPr>
        <w:tc>
          <w:tcPr>
            <w:tcW w:w="909" w:type="dxa"/>
          </w:tcPr>
          <w:p w14:paraId="00BDCA87" w14:textId="4E5E6E6F" w:rsidR="00003F0C" w:rsidRPr="00B635B3" w:rsidRDefault="005B2446" w:rsidP="00003F0C">
            <w:pPr>
              <w:jc w:val="center"/>
              <w:rPr>
                <w:szCs w:val="20"/>
              </w:rPr>
            </w:pPr>
            <w:r>
              <w:rPr>
                <w:szCs w:val="20"/>
              </w:rPr>
              <w:t>9</w:t>
            </w:r>
          </w:p>
        </w:tc>
        <w:tc>
          <w:tcPr>
            <w:tcW w:w="4046" w:type="dxa"/>
          </w:tcPr>
          <w:p w14:paraId="42968FBB" w14:textId="6E89DEF1" w:rsidR="00003F0C" w:rsidRPr="006139D0" w:rsidRDefault="00565E5B" w:rsidP="00003F0C">
            <w:pPr>
              <w:rPr>
                <w:color w:val="000000"/>
                <w:szCs w:val="20"/>
              </w:rPr>
            </w:pPr>
            <w:r>
              <w:rPr>
                <w:szCs w:val="20"/>
              </w:rPr>
              <w:t>Enter into</w:t>
            </w:r>
            <w:r w:rsidR="00003F0C">
              <w:rPr>
                <w:szCs w:val="20"/>
              </w:rPr>
              <w:t xml:space="preserve"> financial assistance agreements related to the wildland fire program.</w:t>
            </w:r>
            <w:r w:rsidR="000E1C4C">
              <w:rPr>
                <w:szCs w:val="20"/>
              </w:rPr>
              <w:br/>
            </w:r>
            <w:r w:rsidR="000E1C4C">
              <w:rPr>
                <w:i/>
                <w:iCs/>
                <w:szCs w:val="20"/>
              </w:rPr>
              <w:t>[USWFS Authorities/Actions Table]</w:t>
            </w:r>
          </w:p>
        </w:tc>
        <w:tc>
          <w:tcPr>
            <w:tcW w:w="1229" w:type="dxa"/>
          </w:tcPr>
          <w:p w14:paraId="2514D596" w14:textId="77777777" w:rsidR="00003F0C" w:rsidRPr="00B635B3" w:rsidRDefault="00003F0C" w:rsidP="00003F0C">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19D62B2C" w14:textId="1BA5CEAC" w:rsidR="00003F0C" w:rsidRPr="0093744C" w:rsidRDefault="00003F0C" w:rsidP="00003F0C">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p w14:paraId="4842FE04" w14:textId="77777777" w:rsidR="00003F0C" w:rsidRPr="0093744C" w:rsidRDefault="00003F0C" w:rsidP="00003F0C">
            <w:pPr>
              <w:rPr>
                <w:szCs w:val="20"/>
              </w:rPr>
            </w:pPr>
          </w:p>
        </w:tc>
      </w:tr>
      <w:tr w:rsidR="00C24F1D" w:rsidDel="007F6236" w14:paraId="37D0B50C" w14:textId="77777777" w:rsidTr="00557848">
        <w:trPr>
          <w:cantSplit/>
          <w:jc w:val="center"/>
        </w:trPr>
        <w:tc>
          <w:tcPr>
            <w:tcW w:w="909" w:type="dxa"/>
          </w:tcPr>
          <w:p w14:paraId="1B394A16" w14:textId="20AE5F21" w:rsidR="00C24F1D" w:rsidRDefault="005B2446" w:rsidP="00C24F1D">
            <w:pPr>
              <w:jc w:val="center"/>
              <w:rPr>
                <w:szCs w:val="20"/>
              </w:rPr>
            </w:pPr>
            <w:r>
              <w:rPr>
                <w:szCs w:val="20"/>
              </w:rPr>
              <w:t>10</w:t>
            </w:r>
          </w:p>
        </w:tc>
        <w:tc>
          <w:tcPr>
            <w:tcW w:w="4046" w:type="dxa"/>
          </w:tcPr>
          <w:p w14:paraId="7FDBE24A" w14:textId="26F3F702" w:rsidR="00C24F1D" w:rsidRPr="00E25739" w:rsidRDefault="00EB593B" w:rsidP="00C24F1D">
            <w:pPr>
              <w:rPr>
                <w:highlight w:val="green"/>
              </w:rPr>
            </w:pPr>
            <w:r>
              <w:rPr>
                <w:color w:val="2A2A2A"/>
                <w:szCs w:val="20"/>
              </w:rPr>
              <w:t>E</w:t>
            </w:r>
            <w:r w:rsidR="003F6879">
              <w:rPr>
                <w:color w:val="2A2A2A"/>
                <w:szCs w:val="20"/>
              </w:rPr>
              <w:t>nter into</w:t>
            </w:r>
            <w:r w:rsidR="00C24F1D">
              <w:rPr>
                <w:color w:val="2A2A2A"/>
                <w:szCs w:val="20"/>
              </w:rPr>
              <w:t xml:space="preserve"> wildfire cost share agreements for multi-jurisdictional wildfires.</w:t>
            </w:r>
            <w:r w:rsidR="00C85A4B">
              <w:rPr>
                <w:color w:val="2A2A2A"/>
                <w:szCs w:val="20"/>
              </w:rPr>
              <w:br/>
            </w:r>
            <w:r w:rsidR="00C85A4B">
              <w:rPr>
                <w:i/>
                <w:iCs/>
                <w:szCs w:val="20"/>
              </w:rPr>
              <w:t>[USWFS Authorities/Actions Table]</w:t>
            </w:r>
          </w:p>
        </w:tc>
        <w:tc>
          <w:tcPr>
            <w:tcW w:w="1229" w:type="dxa"/>
          </w:tcPr>
          <w:p w14:paraId="318528D8" w14:textId="77777777" w:rsidR="00C24F1D" w:rsidRPr="002D60F9" w:rsidRDefault="00C24F1D" w:rsidP="00C24F1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5C7CB8F7" w14:textId="124A462A" w:rsidR="00C24F1D" w:rsidDel="007F6236" w:rsidRDefault="00C24F1D" w:rsidP="00C24F1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bl>
    <w:p w14:paraId="6D46FD62" w14:textId="77777777" w:rsidR="00F178BB" w:rsidRDefault="00F178BB" w:rsidP="00F178BB">
      <w:pPr>
        <w:rPr>
          <w:b/>
          <w:szCs w:val="20"/>
        </w:rPr>
      </w:pPr>
    </w:p>
    <w:p w14:paraId="57739342" w14:textId="12966276" w:rsidR="00F178BB" w:rsidRDefault="00B7747A" w:rsidP="00F178BB">
      <w:pPr>
        <w:rPr>
          <w:b/>
          <w:szCs w:val="20"/>
        </w:rPr>
      </w:pPr>
      <w:r>
        <w:rPr>
          <w:b/>
          <w:szCs w:val="20"/>
        </w:rPr>
        <w:t>AVIATION</w:t>
      </w:r>
    </w:p>
    <w:p w14:paraId="07E53228" w14:textId="77777777" w:rsidR="00F178BB" w:rsidRPr="00B64579" w:rsidRDefault="00F178BB" w:rsidP="00F178BB">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F178BB" w:rsidRPr="00B635B3" w14:paraId="51B5A630" w14:textId="77777777" w:rsidTr="008B78F0">
        <w:trPr>
          <w:cantSplit/>
          <w:tblHeader/>
          <w:jc w:val="center"/>
        </w:trPr>
        <w:tc>
          <w:tcPr>
            <w:tcW w:w="909" w:type="dxa"/>
            <w:shd w:val="clear" w:color="auto" w:fill="000000" w:themeFill="text1"/>
            <w:vAlign w:val="bottom"/>
          </w:tcPr>
          <w:p w14:paraId="7EC1E093" w14:textId="77777777" w:rsidR="00F178BB" w:rsidRPr="00B635B3" w:rsidRDefault="00F178BB" w:rsidP="008B78F0">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6ED16282" w14:textId="77777777" w:rsidR="00F178BB" w:rsidRPr="00B635B3" w:rsidRDefault="00F178BB" w:rsidP="008B78F0">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71BCFFD9" w14:textId="77777777" w:rsidR="00F178BB" w:rsidRPr="009B46AE" w:rsidRDefault="00F178BB" w:rsidP="008B78F0">
            <w:pPr>
              <w:jc w:val="center"/>
              <w:rPr>
                <w:b/>
                <w:color w:val="FFFFFF" w:themeColor="background1"/>
                <w:szCs w:val="20"/>
              </w:rPr>
            </w:pPr>
            <w:r w:rsidRPr="009B46AE">
              <w:rPr>
                <w:b/>
                <w:color w:val="FFFFFF" w:themeColor="background1"/>
                <w:szCs w:val="20"/>
              </w:rPr>
              <w:t>CODE</w:t>
            </w:r>
          </w:p>
          <w:p w14:paraId="7AB013F3" w14:textId="77777777" w:rsidR="00F178BB" w:rsidRPr="009B46AE" w:rsidRDefault="00F178BB" w:rsidP="008B78F0">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4FFA55AD" w14:textId="77777777" w:rsidR="00F178BB" w:rsidRPr="00B635B3" w:rsidRDefault="00F178BB" w:rsidP="008B78F0">
            <w:pPr>
              <w:jc w:val="center"/>
              <w:rPr>
                <w:b/>
                <w:color w:val="FFFFFF" w:themeColor="background1"/>
                <w:szCs w:val="20"/>
              </w:rPr>
            </w:pPr>
            <w:r w:rsidRPr="00B635B3">
              <w:rPr>
                <w:b/>
                <w:color w:val="FFFFFF" w:themeColor="background1"/>
                <w:szCs w:val="20"/>
              </w:rPr>
              <w:t>REMARKS</w:t>
            </w:r>
          </w:p>
        </w:tc>
      </w:tr>
      <w:tr w:rsidR="00C24F1D" w:rsidDel="007F6236" w14:paraId="650ECCED" w14:textId="77777777" w:rsidTr="001D338F">
        <w:trPr>
          <w:cantSplit/>
          <w:jc w:val="center"/>
        </w:trPr>
        <w:tc>
          <w:tcPr>
            <w:tcW w:w="909" w:type="dxa"/>
          </w:tcPr>
          <w:p w14:paraId="775D8C88" w14:textId="45A0180A" w:rsidR="00C24F1D" w:rsidRDefault="005B2446" w:rsidP="00C24F1D">
            <w:pPr>
              <w:jc w:val="center"/>
              <w:rPr>
                <w:szCs w:val="20"/>
              </w:rPr>
            </w:pPr>
            <w:r>
              <w:rPr>
                <w:szCs w:val="20"/>
              </w:rPr>
              <w:t>11</w:t>
            </w:r>
          </w:p>
        </w:tc>
        <w:tc>
          <w:tcPr>
            <w:tcW w:w="4046" w:type="dxa"/>
          </w:tcPr>
          <w:p w14:paraId="5AE52D1F" w14:textId="351974F6" w:rsidR="00C24F1D" w:rsidRPr="00E25739" w:rsidRDefault="00031558" w:rsidP="00C3771B">
            <w:pPr>
              <w:rPr>
                <w:highlight w:val="green"/>
              </w:rPr>
            </w:pPr>
            <w:r>
              <w:rPr>
                <w:szCs w:val="20"/>
              </w:rPr>
              <w:t>Review and a</w:t>
            </w:r>
            <w:r w:rsidR="0007536B">
              <w:rPr>
                <w:szCs w:val="20"/>
              </w:rPr>
              <w:t>pprove</w:t>
            </w:r>
            <w:r w:rsidR="00B7747A">
              <w:rPr>
                <w:szCs w:val="20"/>
              </w:rPr>
              <w:t xml:space="preserve"> Project Aviation Safety Plans (Crewed and Uncrewed Aircraft Systems (UAS)).</w:t>
            </w:r>
            <w:r w:rsidR="00C3771B" w:rsidRPr="00C3771B" w:rsidDel="00C935F7">
              <w:t xml:space="preserve"> </w:t>
            </w:r>
            <w:r w:rsidR="00C85A4B">
              <w:br/>
            </w:r>
            <w:r w:rsidR="00C85A4B">
              <w:rPr>
                <w:i/>
                <w:iCs/>
                <w:szCs w:val="20"/>
              </w:rPr>
              <w:t>[USWFS Authorities/Actions Table]</w:t>
            </w:r>
          </w:p>
        </w:tc>
        <w:tc>
          <w:tcPr>
            <w:tcW w:w="1229" w:type="dxa"/>
          </w:tcPr>
          <w:p w14:paraId="2500F7DF" w14:textId="77777777" w:rsidR="00C24F1D" w:rsidRPr="002D60F9" w:rsidRDefault="00C24F1D" w:rsidP="00C24F1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3131F849" w14:textId="4F291DD9" w:rsidR="00C24F1D" w:rsidDel="007F6236" w:rsidRDefault="00C24F1D" w:rsidP="00C24F1D">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24F1D" w:rsidDel="007F6236" w14:paraId="74676E7C" w14:textId="77777777" w:rsidTr="001D338F">
        <w:trPr>
          <w:cantSplit/>
          <w:jc w:val="center"/>
        </w:trPr>
        <w:tc>
          <w:tcPr>
            <w:tcW w:w="909" w:type="dxa"/>
          </w:tcPr>
          <w:p w14:paraId="45998B46" w14:textId="16CD4AE5" w:rsidR="00C24F1D" w:rsidRDefault="00C24F1D" w:rsidP="00C24F1D">
            <w:pPr>
              <w:jc w:val="center"/>
              <w:rPr>
                <w:szCs w:val="20"/>
              </w:rPr>
            </w:pPr>
            <w:r>
              <w:rPr>
                <w:szCs w:val="20"/>
              </w:rPr>
              <w:t>1</w:t>
            </w:r>
            <w:r w:rsidR="005B2446">
              <w:rPr>
                <w:szCs w:val="20"/>
              </w:rPr>
              <w:t>2</w:t>
            </w:r>
          </w:p>
        </w:tc>
        <w:tc>
          <w:tcPr>
            <w:tcW w:w="4046" w:type="dxa"/>
          </w:tcPr>
          <w:p w14:paraId="2E80D49F" w14:textId="7FC5022E" w:rsidR="00C24F1D" w:rsidRPr="00E25739" w:rsidRDefault="00031558" w:rsidP="00906C05">
            <w:pPr>
              <w:rPr>
                <w:highlight w:val="green"/>
              </w:rPr>
            </w:pPr>
            <w:r>
              <w:rPr>
                <w:szCs w:val="20"/>
              </w:rPr>
              <w:t>Review and a</w:t>
            </w:r>
            <w:r w:rsidR="000C59C3">
              <w:rPr>
                <w:szCs w:val="20"/>
              </w:rPr>
              <w:t>pprove local</w:t>
            </w:r>
            <w:r w:rsidR="00906C05">
              <w:rPr>
                <w:szCs w:val="20"/>
              </w:rPr>
              <w:t xml:space="preserve"> Aviation Plans.</w:t>
            </w:r>
            <w:r w:rsidR="00C85A4B">
              <w:rPr>
                <w:szCs w:val="20"/>
              </w:rPr>
              <w:br/>
            </w:r>
            <w:r w:rsidR="00C85A4B">
              <w:rPr>
                <w:i/>
                <w:iCs/>
                <w:szCs w:val="20"/>
              </w:rPr>
              <w:t>[USWFS Authorities/Actions Table]</w:t>
            </w:r>
          </w:p>
        </w:tc>
        <w:tc>
          <w:tcPr>
            <w:tcW w:w="1229" w:type="dxa"/>
          </w:tcPr>
          <w:p w14:paraId="1F69A996" w14:textId="77777777" w:rsidR="00C24F1D" w:rsidRPr="002D60F9" w:rsidRDefault="00C24F1D" w:rsidP="00C24F1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339BA075" w14:textId="1E65319C" w:rsidR="00C24F1D" w:rsidDel="007F6236" w:rsidRDefault="00C24F1D" w:rsidP="00C24F1D">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479AE344" w14:textId="77777777" w:rsidR="009E1ED0" w:rsidRDefault="009E1ED0" w:rsidP="009E1ED0">
      <w:pPr>
        <w:rPr>
          <w:b/>
          <w:szCs w:val="20"/>
        </w:rPr>
      </w:pPr>
    </w:p>
    <w:p w14:paraId="396A6617" w14:textId="28AF5F05" w:rsidR="00AC6081" w:rsidRDefault="00F170FD" w:rsidP="00AC6081">
      <w:pPr>
        <w:rPr>
          <w:b/>
          <w:szCs w:val="20"/>
        </w:rPr>
      </w:pPr>
      <w:r>
        <w:rPr>
          <w:b/>
          <w:szCs w:val="20"/>
        </w:rPr>
        <w:t>DISPATCH</w:t>
      </w:r>
    </w:p>
    <w:p w14:paraId="41DB55D9" w14:textId="77777777" w:rsidR="00AC6081" w:rsidRPr="00B64579" w:rsidRDefault="00AC6081" w:rsidP="00AC6081">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AC6081" w:rsidRPr="00B635B3" w14:paraId="24D0CE0B" w14:textId="77777777" w:rsidTr="006F03C5">
        <w:trPr>
          <w:cantSplit/>
          <w:tblHeader/>
          <w:jc w:val="center"/>
        </w:trPr>
        <w:tc>
          <w:tcPr>
            <w:tcW w:w="909" w:type="dxa"/>
            <w:shd w:val="clear" w:color="auto" w:fill="000000" w:themeFill="text1"/>
            <w:vAlign w:val="bottom"/>
          </w:tcPr>
          <w:p w14:paraId="16794957" w14:textId="77777777" w:rsidR="00AC6081" w:rsidRPr="00B635B3" w:rsidRDefault="00AC6081" w:rsidP="006F03C5">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45FF4A79" w14:textId="77777777" w:rsidR="00AC6081" w:rsidRPr="00B635B3" w:rsidRDefault="00AC6081" w:rsidP="006F03C5">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6DD8E2D0" w14:textId="77777777" w:rsidR="00AC6081" w:rsidRPr="009B46AE" w:rsidRDefault="00AC6081" w:rsidP="006F03C5">
            <w:pPr>
              <w:jc w:val="center"/>
              <w:rPr>
                <w:b/>
                <w:color w:val="FFFFFF" w:themeColor="background1"/>
                <w:szCs w:val="20"/>
              </w:rPr>
            </w:pPr>
            <w:r w:rsidRPr="009B46AE">
              <w:rPr>
                <w:b/>
                <w:color w:val="FFFFFF" w:themeColor="background1"/>
                <w:szCs w:val="20"/>
              </w:rPr>
              <w:t>CODE</w:t>
            </w:r>
          </w:p>
          <w:p w14:paraId="3482441E" w14:textId="77777777" w:rsidR="00AC6081" w:rsidRPr="009B46AE" w:rsidRDefault="00AC6081" w:rsidP="006F03C5">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047C04CD" w14:textId="77777777" w:rsidR="00AC6081" w:rsidRPr="00B635B3" w:rsidRDefault="00AC6081" w:rsidP="006F03C5">
            <w:pPr>
              <w:jc w:val="center"/>
              <w:rPr>
                <w:b/>
                <w:color w:val="FFFFFF" w:themeColor="background1"/>
                <w:szCs w:val="20"/>
              </w:rPr>
            </w:pPr>
            <w:r w:rsidRPr="00B635B3">
              <w:rPr>
                <w:b/>
                <w:color w:val="FFFFFF" w:themeColor="background1"/>
                <w:szCs w:val="20"/>
              </w:rPr>
              <w:t>REMARKS</w:t>
            </w:r>
          </w:p>
        </w:tc>
      </w:tr>
      <w:tr w:rsidR="00AC6081" w:rsidRPr="00B635B3" w14:paraId="06701A1E" w14:textId="77777777" w:rsidTr="006F03C5">
        <w:trPr>
          <w:cantSplit/>
          <w:jc w:val="center"/>
        </w:trPr>
        <w:tc>
          <w:tcPr>
            <w:tcW w:w="909" w:type="dxa"/>
          </w:tcPr>
          <w:p w14:paraId="797D3DDB" w14:textId="77777777" w:rsidR="00AC6081" w:rsidRPr="00B635B3" w:rsidRDefault="00AC6081" w:rsidP="006F03C5">
            <w:pPr>
              <w:jc w:val="center"/>
              <w:rPr>
                <w:szCs w:val="20"/>
              </w:rPr>
            </w:pPr>
            <w:r>
              <w:rPr>
                <w:szCs w:val="20"/>
              </w:rPr>
              <w:t>13</w:t>
            </w:r>
          </w:p>
        </w:tc>
        <w:tc>
          <w:tcPr>
            <w:tcW w:w="4046" w:type="dxa"/>
          </w:tcPr>
          <w:p w14:paraId="54BAEDCC" w14:textId="7E8AABD3" w:rsidR="00AC6081" w:rsidRPr="0003187A" w:rsidRDefault="002C0C03" w:rsidP="00504F0F">
            <w:pPr>
              <w:rPr>
                <w:color w:val="000000"/>
                <w:szCs w:val="20"/>
              </w:rPr>
            </w:pPr>
            <w:r>
              <w:rPr>
                <w:szCs w:val="20"/>
              </w:rPr>
              <w:t>A</w:t>
            </w:r>
            <w:r w:rsidRPr="002C0C03">
              <w:rPr>
                <w:szCs w:val="20"/>
              </w:rPr>
              <w:t>ssume responsibility on behalf of Bureaus for any third-tier dispatch center agreements</w:t>
            </w:r>
            <w:r w:rsidR="00C17681">
              <w:rPr>
                <w:szCs w:val="20"/>
              </w:rPr>
              <w:t xml:space="preserve"> as</w:t>
            </w:r>
            <w:r w:rsidRPr="002C0C03">
              <w:rPr>
                <w:szCs w:val="20"/>
              </w:rPr>
              <w:t xml:space="preserve"> the primary DOI representative for Dispatch Center Board of Directors for all center operations to include funding, supervision, and assignment of responsibilities. </w:t>
            </w:r>
            <w:r w:rsidR="00C17681">
              <w:rPr>
                <w:szCs w:val="20"/>
              </w:rPr>
              <w:br/>
            </w:r>
            <w:r w:rsidR="00504F0F">
              <w:rPr>
                <w:i/>
                <w:iCs/>
                <w:szCs w:val="20"/>
              </w:rPr>
              <w:t>[USWFS Transition Guidance Table]</w:t>
            </w:r>
          </w:p>
        </w:tc>
        <w:tc>
          <w:tcPr>
            <w:tcW w:w="1229" w:type="dxa"/>
          </w:tcPr>
          <w:p w14:paraId="22419309" w14:textId="77777777" w:rsidR="00AC6081" w:rsidRPr="00B635B3" w:rsidRDefault="00AC6081" w:rsidP="006F03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48B297A3" w14:textId="77777777" w:rsidR="00AC6081" w:rsidRPr="00B635B3" w:rsidRDefault="00AC6081" w:rsidP="006F03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0E91FCE6" w14:textId="77777777" w:rsidR="00AC6081" w:rsidRDefault="00AC6081" w:rsidP="009E1ED0">
      <w:pPr>
        <w:rPr>
          <w:b/>
          <w:szCs w:val="20"/>
        </w:rPr>
      </w:pPr>
    </w:p>
    <w:p w14:paraId="464EE36E" w14:textId="77777777" w:rsidR="00504F0F" w:rsidRDefault="00504F0F">
      <w:pPr>
        <w:spacing w:after="200" w:line="276" w:lineRule="auto"/>
        <w:rPr>
          <w:b/>
          <w:szCs w:val="20"/>
        </w:rPr>
      </w:pPr>
      <w:r>
        <w:rPr>
          <w:b/>
          <w:szCs w:val="20"/>
        </w:rPr>
        <w:br w:type="page"/>
      </w:r>
    </w:p>
    <w:p w14:paraId="1C0D7D6C" w14:textId="077C4AD1" w:rsidR="009E1ED0" w:rsidRDefault="009E590C" w:rsidP="009E1ED0">
      <w:pPr>
        <w:rPr>
          <w:b/>
          <w:szCs w:val="20"/>
        </w:rPr>
      </w:pPr>
      <w:r>
        <w:rPr>
          <w:b/>
          <w:szCs w:val="20"/>
        </w:rPr>
        <w:lastRenderedPageBreak/>
        <w:t>FUELS AND POST-FIRE</w:t>
      </w:r>
    </w:p>
    <w:p w14:paraId="4C916A48" w14:textId="77777777" w:rsidR="009E1ED0" w:rsidRPr="00B64579" w:rsidRDefault="009E1ED0" w:rsidP="009E1ED0">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9E1ED0" w:rsidRPr="00B635B3" w14:paraId="527BD1A1" w14:textId="77777777" w:rsidTr="008B78F0">
        <w:trPr>
          <w:cantSplit/>
          <w:tblHeader/>
          <w:jc w:val="center"/>
        </w:trPr>
        <w:tc>
          <w:tcPr>
            <w:tcW w:w="909" w:type="dxa"/>
            <w:shd w:val="clear" w:color="auto" w:fill="000000" w:themeFill="text1"/>
            <w:vAlign w:val="bottom"/>
          </w:tcPr>
          <w:p w14:paraId="01A72207" w14:textId="77777777" w:rsidR="009E1ED0" w:rsidRPr="00B635B3" w:rsidRDefault="009E1ED0" w:rsidP="008B78F0">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03D1202B" w14:textId="77777777" w:rsidR="009E1ED0" w:rsidRPr="00B635B3" w:rsidRDefault="009E1ED0" w:rsidP="008B78F0">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08CBB8E3" w14:textId="77777777" w:rsidR="009E1ED0" w:rsidRPr="009B46AE" w:rsidRDefault="009E1ED0" w:rsidP="008B78F0">
            <w:pPr>
              <w:jc w:val="center"/>
              <w:rPr>
                <w:b/>
                <w:color w:val="FFFFFF" w:themeColor="background1"/>
                <w:szCs w:val="20"/>
              </w:rPr>
            </w:pPr>
            <w:r w:rsidRPr="009B46AE">
              <w:rPr>
                <w:b/>
                <w:color w:val="FFFFFF" w:themeColor="background1"/>
                <w:szCs w:val="20"/>
              </w:rPr>
              <w:t>CODE</w:t>
            </w:r>
          </w:p>
          <w:p w14:paraId="0A80A256" w14:textId="77777777" w:rsidR="009E1ED0" w:rsidRPr="009B46AE" w:rsidRDefault="009E1ED0" w:rsidP="008B78F0">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03E0647D" w14:textId="77777777" w:rsidR="009E1ED0" w:rsidRPr="00B635B3" w:rsidRDefault="009E1ED0" w:rsidP="008B78F0">
            <w:pPr>
              <w:jc w:val="center"/>
              <w:rPr>
                <w:b/>
                <w:color w:val="FFFFFF" w:themeColor="background1"/>
                <w:szCs w:val="20"/>
              </w:rPr>
            </w:pPr>
            <w:r w:rsidRPr="00B635B3">
              <w:rPr>
                <w:b/>
                <w:color w:val="FFFFFF" w:themeColor="background1"/>
                <w:szCs w:val="20"/>
              </w:rPr>
              <w:t>REMARKS</w:t>
            </w:r>
          </w:p>
        </w:tc>
      </w:tr>
      <w:tr w:rsidR="00B35A1B" w:rsidRPr="00B635B3" w14:paraId="437FD9F6" w14:textId="77777777" w:rsidTr="008B78F0">
        <w:trPr>
          <w:cantSplit/>
          <w:jc w:val="center"/>
        </w:trPr>
        <w:tc>
          <w:tcPr>
            <w:tcW w:w="909" w:type="dxa"/>
          </w:tcPr>
          <w:p w14:paraId="7D9E6462" w14:textId="5FDE55DC" w:rsidR="00B35A1B" w:rsidRPr="00B635B3" w:rsidRDefault="00B35A1B" w:rsidP="00B35A1B">
            <w:pPr>
              <w:jc w:val="center"/>
              <w:rPr>
                <w:szCs w:val="20"/>
              </w:rPr>
            </w:pPr>
            <w:r>
              <w:rPr>
                <w:szCs w:val="20"/>
              </w:rPr>
              <w:t>1</w:t>
            </w:r>
            <w:r w:rsidR="002C4F54">
              <w:rPr>
                <w:szCs w:val="20"/>
              </w:rPr>
              <w:t>4</w:t>
            </w:r>
          </w:p>
        </w:tc>
        <w:tc>
          <w:tcPr>
            <w:tcW w:w="4046" w:type="dxa"/>
          </w:tcPr>
          <w:p w14:paraId="3D002C09" w14:textId="17B48BE2" w:rsidR="00B35A1B" w:rsidRPr="0003187A" w:rsidRDefault="00DE5C46" w:rsidP="00B35A1B">
            <w:pPr>
              <w:rPr>
                <w:color w:val="000000"/>
                <w:szCs w:val="20"/>
              </w:rPr>
            </w:pPr>
            <w:r>
              <w:rPr>
                <w:szCs w:val="20"/>
              </w:rPr>
              <w:t>Ensure</w:t>
            </w:r>
            <w:r w:rsidR="0066600A" w:rsidRPr="0086595F">
              <w:rPr>
                <w:spacing w:val="-6"/>
                <w:szCs w:val="20"/>
              </w:rPr>
              <w:t xml:space="preserve"> </w:t>
            </w:r>
            <w:r w:rsidR="0066600A" w:rsidRPr="0086595F">
              <w:rPr>
                <w:szCs w:val="20"/>
              </w:rPr>
              <w:t>the</w:t>
            </w:r>
            <w:r w:rsidR="0066600A" w:rsidRPr="0086595F">
              <w:rPr>
                <w:spacing w:val="-6"/>
                <w:szCs w:val="20"/>
              </w:rPr>
              <w:t xml:space="preserve"> </w:t>
            </w:r>
            <w:r w:rsidR="0033214F">
              <w:rPr>
                <w:spacing w:val="-6"/>
                <w:szCs w:val="20"/>
              </w:rPr>
              <w:t>prioritization,</w:t>
            </w:r>
            <w:r w:rsidR="00357C4E">
              <w:rPr>
                <w:spacing w:val="-6"/>
                <w:szCs w:val="20"/>
              </w:rPr>
              <w:t xml:space="preserve"> development</w:t>
            </w:r>
            <w:r w:rsidR="00B46EDA">
              <w:rPr>
                <w:spacing w:val="-6"/>
                <w:szCs w:val="20"/>
              </w:rPr>
              <w:t xml:space="preserve">, </w:t>
            </w:r>
            <w:r w:rsidR="00BC5E8E">
              <w:rPr>
                <w:spacing w:val="-6"/>
                <w:szCs w:val="20"/>
              </w:rPr>
              <w:t xml:space="preserve">planning, </w:t>
            </w:r>
            <w:r w:rsidR="0033214F">
              <w:rPr>
                <w:spacing w:val="-6"/>
                <w:szCs w:val="20"/>
              </w:rPr>
              <w:t xml:space="preserve">and </w:t>
            </w:r>
            <w:r w:rsidR="00B46EDA">
              <w:rPr>
                <w:spacing w:val="-6"/>
                <w:szCs w:val="20"/>
              </w:rPr>
              <w:t xml:space="preserve">implementation </w:t>
            </w:r>
            <w:r w:rsidR="00357C4E">
              <w:rPr>
                <w:spacing w:val="-6"/>
                <w:szCs w:val="20"/>
              </w:rPr>
              <w:t>processes</w:t>
            </w:r>
            <w:r w:rsidR="0033214F">
              <w:rPr>
                <w:spacing w:val="-6"/>
                <w:szCs w:val="20"/>
              </w:rPr>
              <w:t xml:space="preserve"> of fuels projects</w:t>
            </w:r>
            <w:r w:rsidR="00C56BCB">
              <w:rPr>
                <w:spacing w:val="-6"/>
                <w:szCs w:val="20"/>
              </w:rPr>
              <w:t>,</w:t>
            </w:r>
            <w:r w:rsidR="0033214F">
              <w:rPr>
                <w:spacing w:val="-6"/>
                <w:szCs w:val="20"/>
              </w:rPr>
              <w:t xml:space="preserve"> </w:t>
            </w:r>
            <w:r w:rsidR="00C56BCB">
              <w:rPr>
                <w:spacing w:val="-6"/>
                <w:szCs w:val="20"/>
              </w:rPr>
              <w:t>including Program of Work (</w:t>
            </w:r>
            <w:r w:rsidR="00C56BCB" w:rsidRPr="0086595F">
              <w:rPr>
                <w:szCs w:val="20"/>
              </w:rPr>
              <w:t>POW</w:t>
            </w:r>
            <w:r w:rsidR="00C56BCB">
              <w:rPr>
                <w:szCs w:val="20"/>
              </w:rPr>
              <w:t>) and NEPA,</w:t>
            </w:r>
            <w:r w:rsidR="00C56BCB">
              <w:rPr>
                <w:spacing w:val="-6"/>
                <w:szCs w:val="20"/>
              </w:rPr>
              <w:t xml:space="preserve"> are carried out in accordance with USWFS and bureau policy</w:t>
            </w:r>
            <w:r w:rsidR="00EF4CD8">
              <w:rPr>
                <w:szCs w:val="20"/>
              </w:rPr>
              <w:t xml:space="preserve">, </w:t>
            </w:r>
            <w:r w:rsidR="0066600A" w:rsidRPr="0086595F">
              <w:rPr>
                <w:szCs w:val="20"/>
              </w:rPr>
              <w:t xml:space="preserve">when USWFS funds are utilized. </w:t>
            </w:r>
            <w:r>
              <w:rPr>
                <w:szCs w:val="20"/>
              </w:rPr>
              <w:br/>
            </w:r>
            <w:r w:rsidR="00C85A4B">
              <w:rPr>
                <w:i/>
                <w:iCs/>
                <w:szCs w:val="20"/>
              </w:rPr>
              <w:t>[USWFS Authorities/Actions Table]</w:t>
            </w:r>
          </w:p>
        </w:tc>
        <w:tc>
          <w:tcPr>
            <w:tcW w:w="1229" w:type="dxa"/>
          </w:tcPr>
          <w:p w14:paraId="4AA62571" w14:textId="77777777" w:rsidR="00B35A1B" w:rsidRPr="00B635B3" w:rsidRDefault="00B35A1B" w:rsidP="00B35A1B">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62F74786" w14:textId="77777777" w:rsidR="00B35A1B" w:rsidRPr="00B635B3" w:rsidRDefault="00B35A1B" w:rsidP="00B35A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2C4F54" w:rsidRPr="00B635B3" w14:paraId="7750801E" w14:textId="77777777" w:rsidTr="006F03C5">
        <w:trPr>
          <w:cantSplit/>
          <w:jc w:val="center"/>
        </w:trPr>
        <w:tc>
          <w:tcPr>
            <w:tcW w:w="909" w:type="dxa"/>
          </w:tcPr>
          <w:p w14:paraId="09D0976F" w14:textId="00F58F4F" w:rsidR="002C4F54" w:rsidRPr="00B635B3" w:rsidRDefault="002C4F54" w:rsidP="006F03C5">
            <w:pPr>
              <w:jc w:val="center"/>
              <w:rPr>
                <w:szCs w:val="20"/>
              </w:rPr>
            </w:pPr>
            <w:r>
              <w:rPr>
                <w:szCs w:val="20"/>
              </w:rPr>
              <w:t>1</w:t>
            </w:r>
            <w:r w:rsidR="00DE5C46">
              <w:rPr>
                <w:szCs w:val="20"/>
              </w:rPr>
              <w:t>5</w:t>
            </w:r>
          </w:p>
        </w:tc>
        <w:tc>
          <w:tcPr>
            <w:tcW w:w="4046" w:type="dxa"/>
          </w:tcPr>
          <w:p w14:paraId="224E33F3" w14:textId="2487F5C6" w:rsidR="002C4F54" w:rsidRPr="0003187A" w:rsidRDefault="009E405E" w:rsidP="006F03C5">
            <w:pPr>
              <w:rPr>
                <w:color w:val="000000"/>
                <w:szCs w:val="20"/>
              </w:rPr>
            </w:pPr>
            <w:r>
              <w:rPr>
                <w:szCs w:val="20"/>
              </w:rPr>
              <w:t>Review and a</w:t>
            </w:r>
            <w:r w:rsidR="002C4F54">
              <w:rPr>
                <w:szCs w:val="20"/>
              </w:rPr>
              <w:t>pprove prescribed fire plans.</w:t>
            </w:r>
            <w:r w:rsidR="002C4F54">
              <w:rPr>
                <w:szCs w:val="20"/>
              </w:rPr>
              <w:br/>
            </w:r>
            <w:r w:rsidR="002C4F54">
              <w:rPr>
                <w:i/>
                <w:iCs/>
                <w:szCs w:val="20"/>
              </w:rPr>
              <w:t>[USWFS Authorities/Actions Table]</w:t>
            </w:r>
          </w:p>
        </w:tc>
        <w:tc>
          <w:tcPr>
            <w:tcW w:w="1229" w:type="dxa"/>
          </w:tcPr>
          <w:p w14:paraId="2D2BB4B7" w14:textId="77777777" w:rsidR="002C4F54" w:rsidRPr="00B635B3" w:rsidRDefault="002C4F54" w:rsidP="006F03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00C0963E" w14:textId="77777777" w:rsidR="002C4F54" w:rsidRPr="00B635B3" w:rsidRDefault="002C4F54" w:rsidP="006F03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B35A1B" w:rsidDel="007F6236" w14:paraId="55FDFDAB" w14:textId="77777777" w:rsidTr="001D338F">
        <w:trPr>
          <w:cantSplit/>
          <w:jc w:val="center"/>
        </w:trPr>
        <w:tc>
          <w:tcPr>
            <w:tcW w:w="909" w:type="dxa"/>
          </w:tcPr>
          <w:p w14:paraId="552A5516" w14:textId="479BBF91" w:rsidR="00B35A1B" w:rsidRDefault="00B35A1B" w:rsidP="00B35A1B">
            <w:pPr>
              <w:jc w:val="center"/>
              <w:rPr>
                <w:szCs w:val="20"/>
              </w:rPr>
            </w:pPr>
            <w:r w:rsidRPr="00270442">
              <w:rPr>
                <w:szCs w:val="20"/>
              </w:rPr>
              <w:t>1</w:t>
            </w:r>
            <w:r w:rsidR="00DE5C46">
              <w:rPr>
                <w:szCs w:val="20"/>
              </w:rPr>
              <w:t>6</w:t>
            </w:r>
          </w:p>
        </w:tc>
        <w:tc>
          <w:tcPr>
            <w:tcW w:w="4046" w:type="dxa"/>
          </w:tcPr>
          <w:p w14:paraId="540F09C1" w14:textId="1CCA4D2C" w:rsidR="00B35A1B" w:rsidRPr="00AA631D" w:rsidRDefault="009E405E" w:rsidP="00B35A1B">
            <w:pPr>
              <w:rPr>
                <w:color w:val="000000" w:themeColor="text1"/>
              </w:rPr>
            </w:pPr>
            <w:r>
              <w:rPr>
                <w:szCs w:val="20"/>
              </w:rPr>
              <w:t>Review and a</w:t>
            </w:r>
            <w:r w:rsidR="00BE6776">
              <w:rPr>
                <w:szCs w:val="20"/>
              </w:rPr>
              <w:t>pprove</w:t>
            </w:r>
            <w:r w:rsidR="00B35A1B">
              <w:rPr>
                <w:szCs w:val="20"/>
              </w:rPr>
              <w:t xml:space="preserve"> Ignition Authorization.</w:t>
            </w:r>
            <w:r w:rsidR="00C85A4B">
              <w:rPr>
                <w:szCs w:val="20"/>
              </w:rPr>
              <w:br/>
            </w:r>
            <w:r w:rsidR="00C85A4B">
              <w:rPr>
                <w:i/>
                <w:iCs/>
                <w:szCs w:val="20"/>
              </w:rPr>
              <w:t>[USWFS Authorities/Actions Table]</w:t>
            </w:r>
          </w:p>
        </w:tc>
        <w:tc>
          <w:tcPr>
            <w:tcW w:w="1229" w:type="dxa"/>
          </w:tcPr>
          <w:p w14:paraId="5FF60601" w14:textId="2FE5A7AF" w:rsidR="00B35A1B" w:rsidRPr="002D60F9" w:rsidRDefault="00B35A1B" w:rsidP="00B35A1B">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C514CD8" w14:textId="185EAA8F" w:rsidR="00B35A1B" w:rsidRDefault="00B35A1B" w:rsidP="00B35A1B">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6AD" w:rsidDel="007F6236" w14:paraId="2136E8B1" w14:textId="77777777" w:rsidTr="001D338F">
        <w:trPr>
          <w:cantSplit/>
          <w:jc w:val="center"/>
        </w:trPr>
        <w:tc>
          <w:tcPr>
            <w:tcW w:w="909" w:type="dxa"/>
          </w:tcPr>
          <w:p w14:paraId="595AC322" w14:textId="28911BCA" w:rsidR="000C26AD" w:rsidRPr="00270442" w:rsidRDefault="000C26AD" w:rsidP="000C26AD">
            <w:pPr>
              <w:jc w:val="center"/>
              <w:rPr>
                <w:szCs w:val="20"/>
              </w:rPr>
            </w:pPr>
            <w:r>
              <w:rPr>
                <w:szCs w:val="20"/>
              </w:rPr>
              <w:t>17</w:t>
            </w:r>
          </w:p>
        </w:tc>
        <w:tc>
          <w:tcPr>
            <w:tcW w:w="4046" w:type="dxa"/>
          </w:tcPr>
          <w:p w14:paraId="62D07DE7" w14:textId="0F6FFCB9" w:rsidR="000C26AD" w:rsidRDefault="000C26AD" w:rsidP="000C26AD">
            <w:pPr>
              <w:rPr>
                <w:szCs w:val="20"/>
              </w:rPr>
            </w:pPr>
            <w:r>
              <w:rPr>
                <w:szCs w:val="20"/>
              </w:rPr>
              <w:t xml:space="preserve">Ensure </w:t>
            </w:r>
            <w:r w:rsidRPr="004B55F8">
              <w:rPr>
                <w:szCs w:val="20"/>
              </w:rPr>
              <w:t>all fuels accomplishment reporting in IFPRS.</w:t>
            </w:r>
          </w:p>
          <w:p w14:paraId="09FCD7A8" w14:textId="657E0C22" w:rsidR="000C26AD" w:rsidRDefault="000C26AD" w:rsidP="000C26AD">
            <w:pPr>
              <w:rPr>
                <w:szCs w:val="20"/>
              </w:rPr>
            </w:pPr>
            <w:r>
              <w:rPr>
                <w:i/>
                <w:iCs/>
                <w:szCs w:val="20"/>
              </w:rPr>
              <w:t>[USWFS Transition Guidance Table]</w:t>
            </w:r>
          </w:p>
        </w:tc>
        <w:tc>
          <w:tcPr>
            <w:tcW w:w="1229" w:type="dxa"/>
          </w:tcPr>
          <w:p w14:paraId="43E9F583" w14:textId="44A97446" w:rsidR="000C26AD" w:rsidRPr="00EE0788" w:rsidRDefault="000C26AD" w:rsidP="000C26A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017C8640" w14:textId="33DE7AE5" w:rsidR="000C26AD" w:rsidRDefault="000C26AD" w:rsidP="000C26A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r w:rsidR="000C26AD" w:rsidDel="007F6236" w14:paraId="22984D40" w14:textId="77777777" w:rsidTr="001D338F">
        <w:trPr>
          <w:cantSplit/>
          <w:jc w:val="center"/>
        </w:trPr>
        <w:tc>
          <w:tcPr>
            <w:tcW w:w="909" w:type="dxa"/>
          </w:tcPr>
          <w:p w14:paraId="4E740008" w14:textId="1ADDF34D" w:rsidR="000C26AD" w:rsidRPr="00270442" w:rsidRDefault="000C26AD" w:rsidP="000C26AD">
            <w:pPr>
              <w:jc w:val="center"/>
              <w:rPr>
                <w:szCs w:val="20"/>
              </w:rPr>
            </w:pPr>
            <w:r>
              <w:rPr>
                <w:szCs w:val="20"/>
              </w:rPr>
              <w:t>18</w:t>
            </w:r>
          </w:p>
        </w:tc>
        <w:tc>
          <w:tcPr>
            <w:tcW w:w="4046" w:type="dxa"/>
          </w:tcPr>
          <w:p w14:paraId="2120D349" w14:textId="6BB13D30" w:rsidR="000C26AD" w:rsidRDefault="000C26AD" w:rsidP="000C26AD">
            <w:pPr>
              <w:rPr>
                <w:szCs w:val="20"/>
              </w:rPr>
            </w:pPr>
            <w:r>
              <w:rPr>
                <w:szCs w:val="20"/>
              </w:rPr>
              <w:t xml:space="preserve">Ensure completion of </w:t>
            </w:r>
            <w:r w:rsidRPr="004B55F8">
              <w:rPr>
                <w:szCs w:val="20"/>
              </w:rPr>
              <w:t xml:space="preserve">all </w:t>
            </w:r>
            <w:r w:rsidRPr="007B6EBB">
              <w:rPr>
                <w:szCs w:val="20"/>
              </w:rPr>
              <w:t>fuels project monitoring requirements.</w:t>
            </w:r>
          </w:p>
          <w:p w14:paraId="53320A7F" w14:textId="03566EAA" w:rsidR="000C26AD" w:rsidRDefault="000C26AD" w:rsidP="000C26AD">
            <w:pPr>
              <w:rPr>
                <w:szCs w:val="20"/>
              </w:rPr>
            </w:pPr>
            <w:r>
              <w:rPr>
                <w:i/>
                <w:iCs/>
                <w:szCs w:val="20"/>
              </w:rPr>
              <w:t>[USWFS Transition Guidance Table]</w:t>
            </w:r>
          </w:p>
        </w:tc>
        <w:tc>
          <w:tcPr>
            <w:tcW w:w="1229" w:type="dxa"/>
          </w:tcPr>
          <w:p w14:paraId="41C990F0" w14:textId="791D7862" w:rsidR="000C26AD" w:rsidRPr="00EE0788" w:rsidRDefault="000C26AD" w:rsidP="000C26A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6CCA291E" w14:textId="7AA03598" w:rsidR="000C26AD" w:rsidRDefault="000C26AD" w:rsidP="000C26A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r w:rsidR="000C26AD" w:rsidDel="007F6236" w14:paraId="007A5A26" w14:textId="77777777" w:rsidTr="001D338F">
        <w:trPr>
          <w:cantSplit/>
          <w:jc w:val="center"/>
        </w:trPr>
        <w:tc>
          <w:tcPr>
            <w:tcW w:w="909" w:type="dxa"/>
          </w:tcPr>
          <w:p w14:paraId="48ED6062" w14:textId="05F49D2B" w:rsidR="000C26AD" w:rsidRPr="00270442" w:rsidRDefault="000C26AD" w:rsidP="000C26AD">
            <w:pPr>
              <w:jc w:val="center"/>
              <w:rPr>
                <w:szCs w:val="20"/>
              </w:rPr>
            </w:pPr>
            <w:r>
              <w:rPr>
                <w:szCs w:val="20"/>
              </w:rPr>
              <w:t>19</w:t>
            </w:r>
          </w:p>
        </w:tc>
        <w:tc>
          <w:tcPr>
            <w:tcW w:w="4046" w:type="dxa"/>
          </w:tcPr>
          <w:p w14:paraId="7E42EA6A" w14:textId="35F6D961" w:rsidR="000C26AD" w:rsidRDefault="000C26AD" w:rsidP="000C26AD">
            <w:pPr>
              <w:rPr>
                <w:szCs w:val="20"/>
              </w:rPr>
            </w:pPr>
            <w:r>
              <w:rPr>
                <w:szCs w:val="20"/>
              </w:rPr>
              <w:t xml:space="preserve">Ensure </w:t>
            </w:r>
            <w:r w:rsidRPr="00CD3253">
              <w:rPr>
                <w:szCs w:val="20"/>
              </w:rPr>
              <w:t xml:space="preserve">Fuels Treatment Effectiveness Monitoring (FTEM) </w:t>
            </w:r>
            <w:r>
              <w:rPr>
                <w:szCs w:val="20"/>
              </w:rPr>
              <w:t xml:space="preserve">is completed </w:t>
            </w:r>
            <w:r w:rsidRPr="00CD3253">
              <w:rPr>
                <w:szCs w:val="20"/>
              </w:rPr>
              <w:t>after an interaction between a wildfire and a fuels treatment.</w:t>
            </w:r>
          </w:p>
          <w:p w14:paraId="559777FA" w14:textId="6827EAB4" w:rsidR="000C26AD" w:rsidRDefault="000C26AD" w:rsidP="000C26AD">
            <w:pPr>
              <w:rPr>
                <w:szCs w:val="20"/>
              </w:rPr>
            </w:pPr>
            <w:r>
              <w:rPr>
                <w:i/>
                <w:iCs/>
                <w:szCs w:val="20"/>
              </w:rPr>
              <w:t>[USWFS Transition Guidance Table]</w:t>
            </w:r>
          </w:p>
        </w:tc>
        <w:tc>
          <w:tcPr>
            <w:tcW w:w="1229" w:type="dxa"/>
          </w:tcPr>
          <w:p w14:paraId="2EE28CA3" w14:textId="6F34FAEE" w:rsidR="000C26AD" w:rsidRPr="00EE0788" w:rsidRDefault="000C26AD" w:rsidP="000C26AD">
            <w:pPr>
              <w:jc w:val="cente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c>
          <w:tcPr>
            <w:tcW w:w="3896" w:type="dxa"/>
          </w:tcPr>
          <w:p w14:paraId="443A0263" w14:textId="5E8B8042" w:rsidR="000C26AD" w:rsidRDefault="000C26AD" w:rsidP="000C26AD">
            <w:pPr>
              <w:rPr>
                <w:szCs w:val="20"/>
              </w:rPr>
            </w:pPr>
            <w:r w:rsidRPr="002D60F9">
              <w:rPr>
                <w:szCs w:val="20"/>
              </w:rPr>
              <w:fldChar w:fldCharType="begin">
                <w:ffData>
                  <w:name w:val="Text1"/>
                  <w:enabled/>
                  <w:calcOnExit w:val="0"/>
                  <w:textInput/>
                </w:ffData>
              </w:fldChar>
            </w:r>
            <w:r w:rsidRPr="002D60F9">
              <w:rPr>
                <w:szCs w:val="20"/>
              </w:rPr>
              <w:instrText xml:space="preserve"> FORMTEXT </w:instrText>
            </w:r>
            <w:r w:rsidRPr="002D60F9">
              <w:rPr>
                <w:szCs w:val="20"/>
              </w:rPr>
            </w:r>
            <w:r w:rsidRPr="002D60F9">
              <w:rPr>
                <w:szCs w:val="20"/>
              </w:rPr>
              <w:fldChar w:fldCharType="separate"/>
            </w:r>
            <w:r w:rsidRPr="002D60F9">
              <w:rPr>
                <w:noProof/>
                <w:szCs w:val="20"/>
              </w:rPr>
              <w:t> </w:t>
            </w:r>
            <w:r w:rsidRPr="002D60F9">
              <w:rPr>
                <w:noProof/>
                <w:szCs w:val="20"/>
              </w:rPr>
              <w:t> </w:t>
            </w:r>
            <w:r w:rsidRPr="002D60F9">
              <w:rPr>
                <w:noProof/>
                <w:szCs w:val="20"/>
              </w:rPr>
              <w:t> </w:t>
            </w:r>
            <w:r w:rsidRPr="002D60F9">
              <w:rPr>
                <w:noProof/>
                <w:szCs w:val="20"/>
              </w:rPr>
              <w:t> </w:t>
            </w:r>
            <w:r w:rsidRPr="002D60F9">
              <w:rPr>
                <w:noProof/>
                <w:szCs w:val="20"/>
              </w:rPr>
              <w:t> </w:t>
            </w:r>
            <w:r w:rsidRPr="002D60F9">
              <w:rPr>
                <w:szCs w:val="20"/>
              </w:rPr>
              <w:fldChar w:fldCharType="end"/>
            </w:r>
          </w:p>
        </w:tc>
      </w:tr>
    </w:tbl>
    <w:p w14:paraId="1D644D5D" w14:textId="77777777" w:rsidR="003B5875" w:rsidRDefault="003B5875" w:rsidP="003B5875">
      <w:pPr>
        <w:rPr>
          <w:b/>
          <w:szCs w:val="20"/>
        </w:rPr>
      </w:pPr>
    </w:p>
    <w:p w14:paraId="2BF8A840" w14:textId="26D3A7DF" w:rsidR="003B5875" w:rsidRDefault="003B5875" w:rsidP="003B5875">
      <w:pPr>
        <w:rPr>
          <w:b/>
          <w:szCs w:val="20"/>
        </w:rPr>
      </w:pPr>
      <w:r>
        <w:rPr>
          <w:b/>
          <w:szCs w:val="20"/>
        </w:rPr>
        <w:t>PREPAREDNESS AND PLANNING</w:t>
      </w:r>
    </w:p>
    <w:p w14:paraId="7D5B7351" w14:textId="77777777" w:rsidR="003B5875" w:rsidRPr="00B64579" w:rsidRDefault="003B5875" w:rsidP="003B5875">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3B5875" w:rsidRPr="00B635B3" w14:paraId="7A7A96F7" w14:textId="77777777" w:rsidTr="006F03C5">
        <w:trPr>
          <w:cantSplit/>
          <w:tblHeader/>
          <w:jc w:val="center"/>
        </w:trPr>
        <w:tc>
          <w:tcPr>
            <w:tcW w:w="909" w:type="dxa"/>
            <w:shd w:val="clear" w:color="auto" w:fill="000000" w:themeFill="text1"/>
            <w:vAlign w:val="bottom"/>
          </w:tcPr>
          <w:p w14:paraId="3863E2FC" w14:textId="77777777" w:rsidR="003B5875" w:rsidRPr="00B635B3" w:rsidRDefault="003B5875" w:rsidP="006F03C5">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6B07C16D" w14:textId="77777777" w:rsidR="003B5875" w:rsidRPr="00B635B3" w:rsidRDefault="003B5875" w:rsidP="006F03C5">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2394514F" w14:textId="77777777" w:rsidR="003B5875" w:rsidRPr="009B46AE" w:rsidRDefault="003B5875" w:rsidP="006F03C5">
            <w:pPr>
              <w:jc w:val="center"/>
              <w:rPr>
                <w:b/>
                <w:color w:val="FFFFFF" w:themeColor="background1"/>
                <w:szCs w:val="20"/>
              </w:rPr>
            </w:pPr>
            <w:r w:rsidRPr="009B46AE">
              <w:rPr>
                <w:b/>
                <w:color w:val="FFFFFF" w:themeColor="background1"/>
                <w:szCs w:val="20"/>
              </w:rPr>
              <w:t>CODE</w:t>
            </w:r>
          </w:p>
          <w:p w14:paraId="0C000DF5" w14:textId="77777777" w:rsidR="003B5875" w:rsidRPr="009B46AE" w:rsidRDefault="003B5875" w:rsidP="006F03C5">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792423B4" w14:textId="77777777" w:rsidR="003B5875" w:rsidRPr="00B635B3" w:rsidRDefault="003B5875" w:rsidP="006F03C5">
            <w:pPr>
              <w:jc w:val="center"/>
              <w:rPr>
                <w:b/>
                <w:color w:val="FFFFFF" w:themeColor="background1"/>
                <w:szCs w:val="20"/>
              </w:rPr>
            </w:pPr>
            <w:r w:rsidRPr="00B635B3">
              <w:rPr>
                <w:b/>
                <w:color w:val="FFFFFF" w:themeColor="background1"/>
                <w:szCs w:val="20"/>
              </w:rPr>
              <w:t>REMARKS</w:t>
            </w:r>
          </w:p>
        </w:tc>
      </w:tr>
      <w:tr w:rsidR="003B5875" w:rsidRPr="00B635B3" w14:paraId="4B40D74B" w14:textId="77777777" w:rsidTr="006F03C5">
        <w:trPr>
          <w:cantSplit/>
          <w:jc w:val="center"/>
        </w:trPr>
        <w:tc>
          <w:tcPr>
            <w:tcW w:w="909" w:type="dxa"/>
          </w:tcPr>
          <w:p w14:paraId="4BFE7532" w14:textId="77777777" w:rsidR="003B5875" w:rsidRPr="00B635B3" w:rsidRDefault="003B5875" w:rsidP="006F03C5">
            <w:pPr>
              <w:jc w:val="center"/>
              <w:rPr>
                <w:szCs w:val="20"/>
              </w:rPr>
            </w:pPr>
            <w:r>
              <w:rPr>
                <w:szCs w:val="20"/>
              </w:rPr>
              <w:t>20</w:t>
            </w:r>
          </w:p>
        </w:tc>
        <w:tc>
          <w:tcPr>
            <w:tcW w:w="4046" w:type="dxa"/>
          </w:tcPr>
          <w:p w14:paraId="7BE2D58E" w14:textId="175B2035" w:rsidR="003B5875" w:rsidRPr="006F03C5" w:rsidRDefault="003B5875" w:rsidP="006F03C5">
            <w:pPr>
              <w:rPr>
                <w:szCs w:val="20"/>
              </w:rPr>
            </w:pPr>
            <w:r>
              <w:rPr>
                <w:szCs w:val="20"/>
              </w:rPr>
              <w:t xml:space="preserve">Ensure </w:t>
            </w:r>
            <w:r w:rsidR="00BD54B1" w:rsidRPr="00BD54B1">
              <w:rPr>
                <w:szCs w:val="20"/>
              </w:rPr>
              <w:t>inclusion of wildland fire goals, objectives, and actions</w:t>
            </w:r>
            <w:r w:rsidR="00FC2609">
              <w:rPr>
                <w:szCs w:val="20"/>
              </w:rPr>
              <w:t xml:space="preserve"> </w:t>
            </w:r>
            <w:r w:rsidR="00117664">
              <w:rPr>
                <w:szCs w:val="20"/>
              </w:rPr>
              <w:t xml:space="preserve">are included </w:t>
            </w:r>
            <w:r w:rsidR="00400396">
              <w:rPr>
                <w:szCs w:val="20"/>
              </w:rPr>
              <w:t xml:space="preserve">in </w:t>
            </w:r>
            <w:r w:rsidR="00117664">
              <w:rPr>
                <w:szCs w:val="20"/>
              </w:rPr>
              <w:t>Land/Resource Management Plans</w:t>
            </w:r>
            <w:r w:rsidR="00AB1FC2">
              <w:rPr>
                <w:szCs w:val="20"/>
              </w:rPr>
              <w:t xml:space="preserve"> (L/RMP) revisions and amendments</w:t>
            </w:r>
            <w:r w:rsidR="00BD54B1" w:rsidRPr="00BD54B1">
              <w:rPr>
                <w:szCs w:val="20"/>
              </w:rPr>
              <w:t>.</w:t>
            </w:r>
            <w:r>
              <w:rPr>
                <w:szCs w:val="20"/>
              </w:rPr>
              <w:br/>
            </w:r>
            <w:r w:rsidR="00BD54B1">
              <w:rPr>
                <w:i/>
                <w:iCs/>
                <w:szCs w:val="20"/>
              </w:rPr>
              <w:t>[USWFS Transition Guidance Table]</w:t>
            </w:r>
          </w:p>
        </w:tc>
        <w:tc>
          <w:tcPr>
            <w:tcW w:w="1229" w:type="dxa"/>
          </w:tcPr>
          <w:p w14:paraId="482792FC" w14:textId="77777777" w:rsidR="003B5875" w:rsidRPr="00B635B3" w:rsidRDefault="003B5875" w:rsidP="006F03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313EA4B1" w14:textId="77777777" w:rsidR="003B5875" w:rsidRPr="00B635B3" w:rsidRDefault="003B5875" w:rsidP="006F03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B1FC2" w:rsidRPr="00B635B3" w14:paraId="7AB7DFEC" w14:textId="77777777" w:rsidTr="006F03C5">
        <w:trPr>
          <w:cantSplit/>
          <w:jc w:val="center"/>
        </w:trPr>
        <w:tc>
          <w:tcPr>
            <w:tcW w:w="909" w:type="dxa"/>
          </w:tcPr>
          <w:p w14:paraId="4227AD86" w14:textId="077ED260" w:rsidR="00AB1FC2" w:rsidRDefault="00AB1FC2" w:rsidP="00AB1FC2">
            <w:pPr>
              <w:jc w:val="center"/>
              <w:rPr>
                <w:szCs w:val="20"/>
              </w:rPr>
            </w:pPr>
            <w:r>
              <w:rPr>
                <w:szCs w:val="20"/>
              </w:rPr>
              <w:t>21</w:t>
            </w:r>
          </w:p>
        </w:tc>
        <w:tc>
          <w:tcPr>
            <w:tcW w:w="4046" w:type="dxa"/>
          </w:tcPr>
          <w:p w14:paraId="0738D5D5" w14:textId="45AB3145" w:rsidR="00AB1FC2" w:rsidRDefault="00AB1FC2" w:rsidP="00AB1FC2">
            <w:pPr>
              <w:rPr>
                <w:szCs w:val="20"/>
              </w:rPr>
            </w:pPr>
            <w:r>
              <w:rPr>
                <w:szCs w:val="20"/>
              </w:rPr>
              <w:t xml:space="preserve">Ensure </w:t>
            </w:r>
            <w:r w:rsidR="003368A0" w:rsidRPr="003368A0">
              <w:rPr>
                <w:szCs w:val="20"/>
              </w:rPr>
              <w:t>coordinat</w:t>
            </w:r>
            <w:r w:rsidR="003368A0">
              <w:rPr>
                <w:szCs w:val="20"/>
              </w:rPr>
              <w:t>ion</w:t>
            </w:r>
            <w:r w:rsidR="003368A0" w:rsidRPr="003368A0">
              <w:rPr>
                <w:szCs w:val="20"/>
              </w:rPr>
              <w:t xml:space="preserve"> with the Bureaus on </w:t>
            </w:r>
            <w:r w:rsidR="003368A0">
              <w:rPr>
                <w:szCs w:val="20"/>
              </w:rPr>
              <w:t>Wildland Fire Management Plans (</w:t>
            </w:r>
            <w:r w:rsidR="003368A0" w:rsidRPr="003368A0">
              <w:rPr>
                <w:szCs w:val="20"/>
              </w:rPr>
              <w:t>FMP</w:t>
            </w:r>
            <w:r w:rsidR="00D55F2D">
              <w:rPr>
                <w:szCs w:val="20"/>
              </w:rPr>
              <w:t>s)</w:t>
            </w:r>
            <w:r w:rsidR="003368A0" w:rsidRPr="003368A0">
              <w:rPr>
                <w:szCs w:val="20"/>
              </w:rPr>
              <w:t xml:space="preserve"> development and maintenance.</w:t>
            </w:r>
            <w:r>
              <w:rPr>
                <w:szCs w:val="20"/>
              </w:rPr>
              <w:br/>
            </w:r>
            <w:r>
              <w:rPr>
                <w:i/>
                <w:iCs/>
                <w:szCs w:val="20"/>
              </w:rPr>
              <w:t>[USWFS Transition Guidance Table]</w:t>
            </w:r>
          </w:p>
        </w:tc>
        <w:tc>
          <w:tcPr>
            <w:tcW w:w="1229" w:type="dxa"/>
          </w:tcPr>
          <w:p w14:paraId="2A70124A" w14:textId="4DD715A3" w:rsidR="00AB1FC2" w:rsidRPr="00EE0788" w:rsidRDefault="00AB1FC2" w:rsidP="00AB1FC2">
            <w:pPr>
              <w:jc w:val="cente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3896" w:type="dxa"/>
          </w:tcPr>
          <w:p w14:paraId="287A666B" w14:textId="4A5D23B8" w:rsidR="00AB1FC2" w:rsidRDefault="00AB1FC2" w:rsidP="00AB1F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B1FC2" w:rsidRPr="00B635B3" w14:paraId="340529DC" w14:textId="77777777" w:rsidTr="006F03C5">
        <w:trPr>
          <w:cantSplit/>
          <w:jc w:val="center"/>
        </w:trPr>
        <w:tc>
          <w:tcPr>
            <w:tcW w:w="909" w:type="dxa"/>
          </w:tcPr>
          <w:p w14:paraId="331C58BC" w14:textId="0D39560C" w:rsidR="00AB1FC2" w:rsidRDefault="00D55F2D" w:rsidP="00AB1FC2">
            <w:pPr>
              <w:jc w:val="center"/>
              <w:rPr>
                <w:szCs w:val="20"/>
              </w:rPr>
            </w:pPr>
            <w:r>
              <w:rPr>
                <w:szCs w:val="20"/>
              </w:rPr>
              <w:t>22</w:t>
            </w:r>
          </w:p>
        </w:tc>
        <w:tc>
          <w:tcPr>
            <w:tcW w:w="4046" w:type="dxa"/>
          </w:tcPr>
          <w:p w14:paraId="3128E10D" w14:textId="77777777" w:rsidR="00AB1FC2" w:rsidRDefault="003D4E52" w:rsidP="00AB1FC2">
            <w:pPr>
              <w:rPr>
                <w:szCs w:val="20"/>
              </w:rPr>
            </w:pPr>
            <w:r>
              <w:rPr>
                <w:szCs w:val="20"/>
              </w:rPr>
              <w:t xml:space="preserve">Ensure </w:t>
            </w:r>
            <w:r w:rsidRPr="003D4E52">
              <w:rPr>
                <w:szCs w:val="20"/>
              </w:rPr>
              <w:t>update</w:t>
            </w:r>
            <w:r>
              <w:rPr>
                <w:szCs w:val="20"/>
              </w:rPr>
              <w:t>s</w:t>
            </w:r>
            <w:r w:rsidRPr="003D4E52">
              <w:rPr>
                <w:szCs w:val="20"/>
              </w:rPr>
              <w:t xml:space="preserve"> </w:t>
            </w:r>
            <w:r>
              <w:rPr>
                <w:szCs w:val="20"/>
              </w:rPr>
              <w:t xml:space="preserve">to </w:t>
            </w:r>
            <w:r w:rsidRPr="003D4E52">
              <w:rPr>
                <w:szCs w:val="20"/>
              </w:rPr>
              <w:t>the spatial fire planning service data related to L/RMP and FMP direction.</w:t>
            </w:r>
          </w:p>
          <w:p w14:paraId="6184F811" w14:textId="2E32FD98" w:rsidR="00E91586" w:rsidRDefault="00E91586" w:rsidP="00AB1FC2">
            <w:pPr>
              <w:rPr>
                <w:szCs w:val="20"/>
              </w:rPr>
            </w:pPr>
            <w:r>
              <w:rPr>
                <w:i/>
                <w:iCs/>
                <w:szCs w:val="20"/>
              </w:rPr>
              <w:t>[USWFS Transition Guidance Table]</w:t>
            </w:r>
          </w:p>
        </w:tc>
        <w:tc>
          <w:tcPr>
            <w:tcW w:w="1229" w:type="dxa"/>
          </w:tcPr>
          <w:p w14:paraId="452D80DD" w14:textId="2C5EB66F" w:rsidR="00AB1FC2" w:rsidRPr="00EE0788" w:rsidRDefault="00AB1FC2" w:rsidP="00AB1F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DB56C35" w14:textId="48898C27" w:rsidR="00AB1FC2" w:rsidRDefault="00AB1FC2" w:rsidP="00AB1F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AB1FC2" w:rsidRPr="00B635B3" w14:paraId="123BAE4F" w14:textId="77777777" w:rsidTr="006F03C5">
        <w:trPr>
          <w:cantSplit/>
          <w:jc w:val="center"/>
        </w:trPr>
        <w:tc>
          <w:tcPr>
            <w:tcW w:w="909" w:type="dxa"/>
          </w:tcPr>
          <w:p w14:paraId="4CEC3556" w14:textId="507D39B0" w:rsidR="00AB1FC2" w:rsidRDefault="00E91586" w:rsidP="00AB1FC2">
            <w:pPr>
              <w:jc w:val="center"/>
              <w:rPr>
                <w:szCs w:val="20"/>
              </w:rPr>
            </w:pPr>
            <w:r>
              <w:rPr>
                <w:szCs w:val="20"/>
              </w:rPr>
              <w:t>23</w:t>
            </w:r>
          </w:p>
        </w:tc>
        <w:tc>
          <w:tcPr>
            <w:tcW w:w="4046" w:type="dxa"/>
          </w:tcPr>
          <w:p w14:paraId="45767277" w14:textId="7CBE5343" w:rsidR="00E91586" w:rsidRDefault="00E91586" w:rsidP="00E91586">
            <w:pPr>
              <w:rPr>
                <w:szCs w:val="20"/>
              </w:rPr>
            </w:pPr>
            <w:r>
              <w:rPr>
                <w:szCs w:val="20"/>
              </w:rPr>
              <w:t xml:space="preserve">Ensure </w:t>
            </w:r>
            <w:r w:rsidR="00FC6809" w:rsidRPr="00FC6809">
              <w:rPr>
                <w:szCs w:val="20"/>
              </w:rPr>
              <w:t>review</w:t>
            </w:r>
            <w:r w:rsidR="00FC6809">
              <w:rPr>
                <w:szCs w:val="20"/>
              </w:rPr>
              <w:t>s</w:t>
            </w:r>
            <w:r w:rsidR="00FC6809" w:rsidRPr="00FC6809">
              <w:rPr>
                <w:szCs w:val="20"/>
              </w:rPr>
              <w:t xml:space="preserve">, </w:t>
            </w:r>
            <w:proofErr w:type="gramStart"/>
            <w:r w:rsidR="00FC6809" w:rsidRPr="00FC6809">
              <w:rPr>
                <w:szCs w:val="20"/>
              </w:rPr>
              <w:t>updat</w:t>
            </w:r>
            <w:r w:rsidR="00FC6809">
              <w:rPr>
                <w:szCs w:val="20"/>
              </w:rPr>
              <w:t>es</w:t>
            </w:r>
            <w:proofErr w:type="gramEnd"/>
            <w:r w:rsidR="00FC6809" w:rsidRPr="00FC6809">
              <w:rPr>
                <w:szCs w:val="20"/>
              </w:rPr>
              <w:t>, and approv</w:t>
            </w:r>
            <w:r w:rsidR="00987478">
              <w:rPr>
                <w:szCs w:val="20"/>
              </w:rPr>
              <w:t>e</w:t>
            </w:r>
            <w:r w:rsidR="00FC6809" w:rsidRPr="00FC6809">
              <w:rPr>
                <w:szCs w:val="20"/>
              </w:rPr>
              <w:t xml:space="preserve"> preparedness planning documents such as: Fire Danger documentation, Preparedness Level Plans, Step-Up/Staffing Plans, Initial Response Plans, Pocket Cards/Seasonal Trend Analysis, Fire Prevention Plan and Mobilization Guides.</w:t>
            </w:r>
          </w:p>
          <w:p w14:paraId="1CC70B7F" w14:textId="6C1220A3" w:rsidR="00AB1FC2" w:rsidRDefault="00E91586" w:rsidP="00E91586">
            <w:pPr>
              <w:rPr>
                <w:szCs w:val="20"/>
              </w:rPr>
            </w:pPr>
            <w:r>
              <w:rPr>
                <w:i/>
                <w:iCs/>
                <w:szCs w:val="20"/>
              </w:rPr>
              <w:t>[USWFS Transition Guidance Table]</w:t>
            </w:r>
          </w:p>
        </w:tc>
        <w:tc>
          <w:tcPr>
            <w:tcW w:w="1229" w:type="dxa"/>
          </w:tcPr>
          <w:p w14:paraId="1B10C627" w14:textId="5FD2871D" w:rsidR="00AB1FC2" w:rsidRPr="00EE0788" w:rsidRDefault="00AB1FC2" w:rsidP="00AB1F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6D8E96CA" w14:textId="2A96404C" w:rsidR="00AB1FC2" w:rsidRDefault="00AB1FC2" w:rsidP="00AB1F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23964104" w14:textId="77777777" w:rsidR="00BE7267" w:rsidRDefault="00BE7267" w:rsidP="00BE7267">
      <w:pPr>
        <w:rPr>
          <w:b/>
          <w:szCs w:val="20"/>
        </w:rPr>
      </w:pPr>
    </w:p>
    <w:p w14:paraId="75CE864F" w14:textId="77777777" w:rsidR="00987478" w:rsidRDefault="00987478">
      <w:pPr>
        <w:spacing w:after="200" w:line="276" w:lineRule="auto"/>
        <w:rPr>
          <w:b/>
          <w:szCs w:val="20"/>
        </w:rPr>
      </w:pPr>
      <w:r>
        <w:rPr>
          <w:b/>
          <w:szCs w:val="20"/>
        </w:rPr>
        <w:br w:type="page"/>
      </w:r>
    </w:p>
    <w:p w14:paraId="5648F41E" w14:textId="19E4B3B2" w:rsidR="00BE7267" w:rsidRDefault="00D846AF" w:rsidP="00BE7267">
      <w:pPr>
        <w:rPr>
          <w:b/>
          <w:szCs w:val="20"/>
        </w:rPr>
      </w:pPr>
      <w:r>
        <w:rPr>
          <w:b/>
          <w:szCs w:val="20"/>
        </w:rPr>
        <w:lastRenderedPageBreak/>
        <w:t>RESPONSE AND SUPPRESSION</w:t>
      </w:r>
    </w:p>
    <w:p w14:paraId="47CA0F8B" w14:textId="77777777" w:rsidR="00BE7267" w:rsidRPr="00B64579" w:rsidRDefault="00BE7267" w:rsidP="00BE7267">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BE7267" w:rsidRPr="00B635B3" w14:paraId="63756D36" w14:textId="77777777" w:rsidTr="008B78F0">
        <w:trPr>
          <w:cantSplit/>
          <w:tblHeader/>
          <w:jc w:val="center"/>
        </w:trPr>
        <w:tc>
          <w:tcPr>
            <w:tcW w:w="909" w:type="dxa"/>
            <w:shd w:val="clear" w:color="auto" w:fill="000000" w:themeFill="text1"/>
            <w:vAlign w:val="bottom"/>
          </w:tcPr>
          <w:p w14:paraId="2DC32FDF" w14:textId="5247C742" w:rsidR="00BE7267" w:rsidRPr="00B635B3" w:rsidRDefault="00BE7267" w:rsidP="008B78F0">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341058D3" w14:textId="77777777" w:rsidR="00BE7267" w:rsidRPr="00B635B3" w:rsidRDefault="00BE7267" w:rsidP="008B78F0">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722C762F" w14:textId="77777777" w:rsidR="00BE7267" w:rsidRPr="009B46AE" w:rsidRDefault="00BE7267" w:rsidP="008B78F0">
            <w:pPr>
              <w:jc w:val="center"/>
              <w:rPr>
                <w:b/>
                <w:color w:val="FFFFFF" w:themeColor="background1"/>
                <w:szCs w:val="20"/>
              </w:rPr>
            </w:pPr>
            <w:r w:rsidRPr="009B46AE">
              <w:rPr>
                <w:b/>
                <w:color w:val="FFFFFF" w:themeColor="background1"/>
                <w:szCs w:val="20"/>
              </w:rPr>
              <w:t>CODE</w:t>
            </w:r>
          </w:p>
          <w:p w14:paraId="2EBED99E" w14:textId="77777777" w:rsidR="00BE7267" w:rsidRPr="009B46AE" w:rsidRDefault="00BE7267" w:rsidP="008B78F0">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6AAF55A4" w14:textId="77777777" w:rsidR="00BE7267" w:rsidRPr="00B635B3" w:rsidRDefault="00BE7267" w:rsidP="008B78F0">
            <w:pPr>
              <w:jc w:val="center"/>
              <w:rPr>
                <w:b/>
                <w:color w:val="FFFFFF" w:themeColor="background1"/>
                <w:szCs w:val="20"/>
              </w:rPr>
            </w:pPr>
            <w:r w:rsidRPr="00B635B3">
              <w:rPr>
                <w:b/>
                <w:color w:val="FFFFFF" w:themeColor="background1"/>
                <w:szCs w:val="20"/>
              </w:rPr>
              <w:t>REMARKS</w:t>
            </w:r>
          </w:p>
        </w:tc>
      </w:tr>
      <w:tr w:rsidR="009A75C5" w:rsidRPr="00B635B3" w14:paraId="1B7A25CC" w14:textId="77777777" w:rsidTr="685FDB74">
        <w:trPr>
          <w:cantSplit/>
          <w:jc w:val="center"/>
        </w:trPr>
        <w:tc>
          <w:tcPr>
            <w:tcW w:w="909" w:type="dxa"/>
          </w:tcPr>
          <w:p w14:paraId="60768605" w14:textId="0E76999A" w:rsidR="009A75C5" w:rsidRPr="00B635B3" w:rsidRDefault="00360A42" w:rsidP="009A75C5">
            <w:pPr>
              <w:jc w:val="center"/>
              <w:rPr>
                <w:szCs w:val="20"/>
              </w:rPr>
            </w:pPr>
            <w:r>
              <w:rPr>
                <w:szCs w:val="20"/>
              </w:rPr>
              <w:t>2</w:t>
            </w:r>
            <w:r w:rsidR="00987478">
              <w:rPr>
                <w:szCs w:val="20"/>
              </w:rPr>
              <w:t>4</w:t>
            </w:r>
          </w:p>
        </w:tc>
        <w:tc>
          <w:tcPr>
            <w:tcW w:w="4046" w:type="dxa"/>
          </w:tcPr>
          <w:p w14:paraId="2BAA2B21" w14:textId="15E40094" w:rsidR="00B10148" w:rsidRPr="007E505B" w:rsidRDefault="00BE6776" w:rsidP="00DB7B16">
            <w:pPr>
              <w:rPr>
                <w:szCs w:val="20"/>
              </w:rPr>
            </w:pPr>
            <w:r>
              <w:rPr>
                <w:szCs w:val="20"/>
              </w:rPr>
              <w:t>Ensure</w:t>
            </w:r>
            <w:r w:rsidR="009A75C5">
              <w:rPr>
                <w:szCs w:val="20"/>
              </w:rPr>
              <w:t xml:space="preserve"> wildfire protection for all BIA, BLM, NPS and FWS lands.</w:t>
            </w:r>
            <w:r w:rsidR="00B528CD">
              <w:rPr>
                <w:szCs w:val="20"/>
              </w:rPr>
              <w:br/>
            </w:r>
            <w:r w:rsidR="00B528CD">
              <w:rPr>
                <w:i/>
                <w:iCs/>
                <w:szCs w:val="20"/>
              </w:rPr>
              <w:t>[USWFS Authorities/Actions Table]</w:t>
            </w:r>
          </w:p>
        </w:tc>
        <w:tc>
          <w:tcPr>
            <w:tcW w:w="1229" w:type="dxa"/>
          </w:tcPr>
          <w:p w14:paraId="3A454AFC" w14:textId="56840C6D" w:rsidR="009A75C5" w:rsidRPr="00B635B3" w:rsidRDefault="009A75C5" w:rsidP="009A75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0F5A6FA7" w14:textId="7FC46E14" w:rsidR="009A75C5" w:rsidRPr="00B635B3" w:rsidRDefault="009A75C5" w:rsidP="009A75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9A75C5" w:rsidRPr="00B635B3" w14:paraId="035053AE" w14:textId="77777777" w:rsidTr="685FDB74">
        <w:trPr>
          <w:cantSplit/>
          <w:jc w:val="center"/>
        </w:trPr>
        <w:tc>
          <w:tcPr>
            <w:tcW w:w="909" w:type="dxa"/>
          </w:tcPr>
          <w:p w14:paraId="3808CB91" w14:textId="66F6DB05" w:rsidR="009A75C5" w:rsidRPr="00B635B3" w:rsidRDefault="000C26AD" w:rsidP="009A75C5">
            <w:pPr>
              <w:jc w:val="center"/>
              <w:rPr>
                <w:szCs w:val="20"/>
              </w:rPr>
            </w:pPr>
            <w:r>
              <w:rPr>
                <w:szCs w:val="20"/>
              </w:rPr>
              <w:t>2</w:t>
            </w:r>
            <w:r w:rsidR="00784A27">
              <w:rPr>
                <w:szCs w:val="20"/>
              </w:rPr>
              <w:t>5</w:t>
            </w:r>
          </w:p>
        </w:tc>
        <w:tc>
          <w:tcPr>
            <w:tcW w:w="4046" w:type="dxa"/>
          </w:tcPr>
          <w:p w14:paraId="08667809" w14:textId="0478686A" w:rsidR="00B10148" w:rsidRPr="007E505B" w:rsidRDefault="009A75C5" w:rsidP="00B10148">
            <w:pPr>
              <w:rPr>
                <w:szCs w:val="20"/>
              </w:rPr>
            </w:pPr>
            <w:r>
              <w:rPr>
                <w:szCs w:val="20"/>
              </w:rPr>
              <w:t>Order suppression resources and expend funds for wildfire management.</w:t>
            </w:r>
            <w:r w:rsidR="00B528CD">
              <w:rPr>
                <w:szCs w:val="20"/>
              </w:rPr>
              <w:br/>
            </w:r>
            <w:r w:rsidR="00B528CD">
              <w:rPr>
                <w:i/>
                <w:iCs/>
                <w:szCs w:val="20"/>
              </w:rPr>
              <w:t>[USWFS Authorities/Actions Table]</w:t>
            </w:r>
          </w:p>
        </w:tc>
        <w:tc>
          <w:tcPr>
            <w:tcW w:w="1229" w:type="dxa"/>
          </w:tcPr>
          <w:p w14:paraId="5E17B54E" w14:textId="288B95BD" w:rsidR="009A75C5" w:rsidRPr="00B635B3" w:rsidRDefault="009A75C5" w:rsidP="009A75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4E93487A" w14:textId="3004838B" w:rsidR="009A75C5" w:rsidRPr="00B635B3" w:rsidRDefault="009A75C5" w:rsidP="009A75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1603D" w:rsidRPr="00645CD2" w14:paraId="42CC371D" w14:textId="77777777" w:rsidTr="00F43C76">
        <w:trPr>
          <w:cantSplit/>
          <w:trHeight w:val="640"/>
          <w:jc w:val="center"/>
        </w:trPr>
        <w:tc>
          <w:tcPr>
            <w:tcW w:w="909" w:type="dxa"/>
            <w:tcBorders>
              <w:bottom w:val="nil"/>
            </w:tcBorders>
          </w:tcPr>
          <w:p w14:paraId="7CF6A898" w14:textId="5F941E8D" w:rsidR="0051603D" w:rsidRPr="00DC23AB" w:rsidRDefault="0051603D" w:rsidP="0051603D">
            <w:pPr>
              <w:jc w:val="center"/>
              <w:rPr>
                <w:szCs w:val="20"/>
              </w:rPr>
            </w:pPr>
            <w:r>
              <w:rPr>
                <w:szCs w:val="20"/>
              </w:rPr>
              <w:t>26</w:t>
            </w:r>
          </w:p>
        </w:tc>
        <w:tc>
          <w:tcPr>
            <w:tcW w:w="4046" w:type="dxa"/>
          </w:tcPr>
          <w:p w14:paraId="56CE0E9A" w14:textId="1B55BAF6" w:rsidR="00D11B02" w:rsidRPr="00F43C76" w:rsidRDefault="0051603D" w:rsidP="0051603D">
            <w:pPr>
              <w:rPr>
                <w:szCs w:val="20"/>
              </w:rPr>
            </w:pPr>
            <w:r w:rsidRPr="00D11B02">
              <w:rPr>
                <w:szCs w:val="20"/>
              </w:rPr>
              <w:t xml:space="preserve">Provides a written delegation of authority to allow an adequate level of operational authority. </w:t>
            </w:r>
            <w:r w:rsidRPr="00F43C76">
              <w:rPr>
                <w:szCs w:val="20"/>
              </w:rPr>
              <w:t>[USWFS Authorities/Actions Table, RB Ch 2]</w:t>
            </w:r>
          </w:p>
        </w:tc>
        <w:tc>
          <w:tcPr>
            <w:tcW w:w="1229" w:type="dxa"/>
          </w:tcPr>
          <w:p w14:paraId="3A131A30" w14:textId="77777777" w:rsidR="0051603D" w:rsidRPr="00B635B3" w:rsidRDefault="0051603D" w:rsidP="0051603D">
            <w:pPr>
              <w:jc w:val="center"/>
              <w:rPr>
                <w:szCs w:val="20"/>
              </w:rPr>
            </w:pPr>
          </w:p>
        </w:tc>
        <w:tc>
          <w:tcPr>
            <w:tcW w:w="3896" w:type="dxa"/>
          </w:tcPr>
          <w:p w14:paraId="23DBD021" w14:textId="77777777" w:rsidR="0051603D" w:rsidRPr="00645CD2" w:rsidRDefault="0051603D" w:rsidP="00D11B02">
            <w:pPr>
              <w:rPr>
                <w:szCs w:val="20"/>
              </w:rPr>
            </w:pPr>
          </w:p>
        </w:tc>
      </w:tr>
      <w:tr w:rsidR="001706EC" w14:paraId="41E079F9" w14:textId="77777777" w:rsidTr="00EF6403">
        <w:trPr>
          <w:cantSplit/>
          <w:trHeight w:val="288"/>
          <w:jc w:val="center"/>
        </w:trPr>
        <w:tc>
          <w:tcPr>
            <w:tcW w:w="909" w:type="dxa"/>
            <w:tcBorders>
              <w:top w:val="nil"/>
              <w:bottom w:val="nil"/>
            </w:tcBorders>
          </w:tcPr>
          <w:p w14:paraId="240846E7" w14:textId="77777777" w:rsidR="001706EC" w:rsidRDefault="001706EC" w:rsidP="0051603D">
            <w:pPr>
              <w:jc w:val="center"/>
              <w:rPr>
                <w:szCs w:val="20"/>
              </w:rPr>
            </w:pPr>
          </w:p>
        </w:tc>
        <w:tc>
          <w:tcPr>
            <w:tcW w:w="4046" w:type="dxa"/>
          </w:tcPr>
          <w:p w14:paraId="6C94C2EA" w14:textId="245E807B" w:rsidR="001706EC" w:rsidRPr="00724801" w:rsidRDefault="001706EC" w:rsidP="0051603D">
            <w:pPr>
              <w:pStyle w:val="ListParagraph"/>
              <w:numPr>
                <w:ilvl w:val="0"/>
                <w:numId w:val="8"/>
              </w:numPr>
              <w:tabs>
                <w:tab w:val="left" w:pos="1140"/>
              </w:tabs>
            </w:pPr>
            <w:r w:rsidRPr="00724801">
              <w:t>Operational Duty Officer</w:t>
            </w:r>
            <w:r w:rsidR="0051603D">
              <w:t xml:space="preserve"> (DO)</w:t>
            </w:r>
          </w:p>
        </w:tc>
        <w:tc>
          <w:tcPr>
            <w:tcW w:w="1229" w:type="dxa"/>
          </w:tcPr>
          <w:p w14:paraId="22067149" w14:textId="77777777" w:rsidR="001706EC" w:rsidRPr="002614D1" w:rsidRDefault="001706EC" w:rsidP="0051603D">
            <w:pPr>
              <w:jc w:val="center"/>
              <w:rPr>
                <w:szCs w:val="20"/>
              </w:rPr>
            </w:pPr>
            <w:r w:rsidRPr="002614D1">
              <w:rPr>
                <w:szCs w:val="20"/>
              </w:rPr>
              <w:fldChar w:fldCharType="begin">
                <w:ffData>
                  <w:name w:val="Text1"/>
                  <w:enabled/>
                  <w:calcOnExit w:val="0"/>
                  <w:textInput/>
                </w:ffData>
              </w:fldChar>
            </w:r>
            <w:r w:rsidRPr="002614D1">
              <w:rPr>
                <w:szCs w:val="20"/>
              </w:rPr>
              <w:instrText xml:space="preserve"> FORMTEXT </w:instrText>
            </w:r>
            <w:r w:rsidRPr="002614D1">
              <w:rPr>
                <w:szCs w:val="20"/>
              </w:rPr>
            </w:r>
            <w:r w:rsidRPr="002614D1">
              <w:rPr>
                <w:szCs w:val="20"/>
              </w:rPr>
              <w:fldChar w:fldCharType="separate"/>
            </w:r>
            <w:r w:rsidRPr="002614D1">
              <w:rPr>
                <w:noProof/>
                <w:szCs w:val="20"/>
              </w:rPr>
              <w:t> </w:t>
            </w:r>
            <w:r w:rsidRPr="002614D1">
              <w:rPr>
                <w:noProof/>
                <w:szCs w:val="20"/>
              </w:rPr>
              <w:t> </w:t>
            </w:r>
            <w:r w:rsidRPr="002614D1">
              <w:rPr>
                <w:noProof/>
                <w:szCs w:val="20"/>
              </w:rPr>
              <w:t> </w:t>
            </w:r>
            <w:r w:rsidRPr="002614D1">
              <w:rPr>
                <w:noProof/>
                <w:szCs w:val="20"/>
              </w:rPr>
              <w:t> </w:t>
            </w:r>
            <w:r w:rsidRPr="002614D1">
              <w:rPr>
                <w:noProof/>
                <w:szCs w:val="20"/>
              </w:rPr>
              <w:t> </w:t>
            </w:r>
            <w:r w:rsidRPr="002614D1">
              <w:rPr>
                <w:szCs w:val="20"/>
              </w:rPr>
              <w:fldChar w:fldCharType="end"/>
            </w:r>
          </w:p>
        </w:tc>
        <w:tc>
          <w:tcPr>
            <w:tcW w:w="3896" w:type="dxa"/>
          </w:tcPr>
          <w:p w14:paraId="6C34D51C" w14:textId="77777777" w:rsidR="001706EC" w:rsidRDefault="001706EC" w:rsidP="0051603D">
            <w:pPr>
              <w:rPr>
                <w:szCs w:val="20"/>
              </w:rPr>
            </w:pPr>
            <w:r w:rsidRPr="002614D1">
              <w:rPr>
                <w:szCs w:val="20"/>
              </w:rPr>
              <w:fldChar w:fldCharType="begin">
                <w:ffData>
                  <w:name w:val="Text1"/>
                  <w:enabled/>
                  <w:calcOnExit w:val="0"/>
                  <w:textInput/>
                </w:ffData>
              </w:fldChar>
            </w:r>
            <w:r w:rsidRPr="002614D1">
              <w:rPr>
                <w:szCs w:val="20"/>
              </w:rPr>
              <w:instrText xml:space="preserve"> FORMTEXT </w:instrText>
            </w:r>
            <w:r w:rsidRPr="002614D1">
              <w:rPr>
                <w:szCs w:val="20"/>
              </w:rPr>
            </w:r>
            <w:r w:rsidRPr="002614D1">
              <w:rPr>
                <w:szCs w:val="20"/>
              </w:rPr>
              <w:fldChar w:fldCharType="separate"/>
            </w:r>
            <w:r w:rsidRPr="002614D1">
              <w:rPr>
                <w:noProof/>
                <w:szCs w:val="20"/>
              </w:rPr>
              <w:t> </w:t>
            </w:r>
            <w:r w:rsidRPr="002614D1">
              <w:rPr>
                <w:noProof/>
                <w:szCs w:val="20"/>
              </w:rPr>
              <w:t> </w:t>
            </w:r>
            <w:r w:rsidRPr="002614D1">
              <w:rPr>
                <w:noProof/>
                <w:szCs w:val="20"/>
              </w:rPr>
              <w:t> </w:t>
            </w:r>
            <w:r w:rsidRPr="002614D1">
              <w:rPr>
                <w:noProof/>
                <w:szCs w:val="20"/>
              </w:rPr>
              <w:t> </w:t>
            </w:r>
            <w:r w:rsidRPr="002614D1">
              <w:rPr>
                <w:noProof/>
                <w:szCs w:val="20"/>
              </w:rPr>
              <w:t> </w:t>
            </w:r>
            <w:r w:rsidRPr="002614D1">
              <w:rPr>
                <w:szCs w:val="20"/>
              </w:rPr>
              <w:fldChar w:fldCharType="end"/>
            </w:r>
          </w:p>
        </w:tc>
      </w:tr>
      <w:tr w:rsidR="001706EC" w14:paraId="73476047" w14:textId="77777777" w:rsidTr="00EF6403">
        <w:trPr>
          <w:cantSplit/>
          <w:trHeight w:val="288"/>
          <w:jc w:val="center"/>
        </w:trPr>
        <w:tc>
          <w:tcPr>
            <w:tcW w:w="909" w:type="dxa"/>
            <w:tcBorders>
              <w:top w:val="nil"/>
            </w:tcBorders>
          </w:tcPr>
          <w:p w14:paraId="3914E780" w14:textId="77777777" w:rsidR="001706EC" w:rsidRDefault="001706EC" w:rsidP="00EF6403">
            <w:pPr>
              <w:jc w:val="center"/>
              <w:rPr>
                <w:szCs w:val="20"/>
              </w:rPr>
            </w:pPr>
          </w:p>
        </w:tc>
        <w:tc>
          <w:tcPr>
            <w:tcW w:w="4046" w:type="dxa"/>
          </w:tcPr>
          <w:p w14:paraId="7201E613" w14:textId="3B4848BD" w:rsidR="001706EC" w:rsidRPr="00724801" w:rsidRDefault="0051603D" w:rsidP="00EF6403">
            <w:pPr>
              <w:pStyle w:val="ListParagraph"/>
              <w:numPr>
                <w:ilvl w:val="0"/>
                <w:numId w:val="8"/>
              </w:numPr>
              <w:tabs>
                <w:tab w:val="left" w:pos="1140"/>
              </w:tabs>
            </w:pPr>
            <w:r>
              <w:t>I</w:t>
            </w:r>
            <w:r w:rsidR="001706EC" w:rsidRPr="00724801">
              <w:t xml:space="preserve">ncident </w:t>
            </w:r>
            <w:r>
              <w:t>C</w:t>
            </w:r>
            <w:r w:rsidR="001706EC" w:rsidRPr="00724801">
              <w:t>ommander (IC)</w:t>
            </w:r>
          </w:p>
        </w:tc>
        <w:tc>
          <w:tcPr>
            <w:tcW w:w="1229" w:type="dxa"/>
          </w:tcPr>
          <w:p w14:paraId="4DE4592B" w14:textId="77777777" w:rsidR="001706EC" w:rsidRPr="002614D1" w:rsidRDefault="001706EC" w:rsidP="00EF6403">
            <w:pPr>
              <w:jc w:val="center"/>
              <w:rPr>
                <w:szCs w:val="20"/>
              </w:rPr>
            </w:pPr>
            <w:r w:rsidRPr="002614D1">
              <w:rPr>
                <w:szCs w:val="20"/>
              </w:rPr>
              <w:fldChar w:fldCharType="begin">
                <w:ffData>
                  <w:name w:val="Text1"/>
                  <w:enabled/>
                  <w:calcOnExit w:val="0"/>
                  <w:textInput/>
                </w:ffData>
              </w:fldChar>
            </w:r>
            <w:r w:rsidRPr="002614D1">
              <w:rPr>
                <w:szCs w:val="20"/>
              </w:rPr>
              <w:instrText xml:space="preserve"> FORMTEXT </w:instrText>
            </w:r>
            <w:r w:rsidRPr="002614D1">
              <w:rPr>
                <w:szCs w:val="20"/>
              </w:rPr>
            </w:r>
            <w:r w:rsidRPr="002614D1">
              <w:rPr>
                <w:szCs w:val="20"/>
              </w:rPr>
              <w:fldChar w:fldCharType="separate"/>
            </w:r>
            <w:r w:rsidRPr="002614D1">
              <w:rPr>
                <w:noProof/>
                <w:szCs w:val="20"/>
              </w:rPr>
              <w:t> </w:t>
            </w:r>
            <w:r w:rsidRPr="002614D1">
              <w:rPr>
                <w:noProof/>
                <w:szCs w:val="20"/>
              </w:rPr>
              <w:t> </w:t>
            </w:r>
            <w:r w:rsidRPr="002614D1">
              <w:rPr>
                <w:noProof/>
                <w:szCs w:val="20"/>
              </w:rPr>
              <w:t> </w:t>
            </w:r>
            <w:r w:rsidRPr="002614D1">
              <w:rPr>
                <w:noProof/>
                <w:szCs w:val="20"/>
              </w:rPr>
              <w:t> </w:t>
            </w:r>
            <w:r w:rsidRPr="002614D1">
              <w:rPr>
                <w:noProof/>
                <w:szCs w:val="20"/>
              </w:rPr>
              <w:t> </w:t>
            </w:r>
            <w:r w:rsidRPr="002614D1">
              <w:rPr>
                <w:szCs w:val="20"/>
              </w:rPr>
              <w:fldChar w:fldCharType="end"/>
            </w:r>
          </w:p>
        </w:tc>
        <w:tc>
          <w:tcPr>
            <w:tcW w:w="3896" w:type="dxa"/>
          </w:tcPr>
          <w:p w14:paraId="4C3DA09C" w14:textId="77777777" w:rsidR="001706EC" w:rsidRDefault="001706EC" w:rsidP="00EF6403">
            <w:pPr>
              <w:rPr>
                <w:szCs w:val="20"/>
              </w:rPr>
            </w:pPr>
            <w:r w:rsidRPr="002614D1">
              <w:rPr>
                <w:szCs w:val="20"/>
              </w:rPr>
              <w:fldChar w:fldCharType="begin">
                <w:ffData>
                  <w:name w:val="Text1"/>
                  <w:enabled/>
                  <w:calcOnExit w:val="0"/>
                  <w:textInput/>
                </w:ffData>
              </w:fldChar>
            </w:r>
            <w:r w:rsidRPr="002614D1">
              <w:rPr>
                <w:szCs w:val="20"/>
              </w:rPr>
              <w:instrText xml:space="preserve"> FORMTEXT </w:instrText>
            </w:r>
            <w:r w:rsidRPr="002614D1">
              <w:rPr>
                <w:szCs w:val="20"/>
              </w:rPr>
            </w:r>
            <w:r w:rsidRPr="002614D1">
              <w:rPr>
                <w:szCs w:val="20"/>
              </w:rPr>
              <w:fldChar w:fldCharType="separate"/>
            </w:r>
            <w:r w:rsidRPr="002614D1">
              <w:rPr>
                <w:noProof/>
                <w:szCs w:val="20"/>
              </w:rPr>
              <w:t> </w:t>
            </w:r>
            <w:r w:rsidRPr="002614D1">
              <w:rPr>
                <w:noProof/>
                <w:szCs w:val="20"/>
              </w:rPr>
              <w:t> </w:t>
            </w:r>
            <w:r w:rsidRPr="002614D1">
              <w:rPr>
                <w:noProof/>
                <w:szCs w:val="20"/>
              </w:rPr>
              <w:t> </w:t>
            </w:r>
            <w:r w:rsidRPr="002614D1">
              <w:rPr>
                <w:noProof/>
                <w:szCs w:val="20"/>
              </w:rPr>
              <w:t> </w:t>
            </w:r>
            <w:r w:rsidRPr="002614D1">
              <w:rPr>
                <w:noProof/>
                <w:szCs w:val="20"/>
              </w:rPr>
              <w:t> </w:t>
            </w:r>
            <w:r w:rsidRPr="002614D1">
              <w:rPr>
                <w:szCs w:val="20"/>
              </w:rPr>
              <w:fldChar w:fldCharType="end"/>
            </w:r>
          </w:p>
        </w:tc>
      </w:tr>
      <w:tr w:rsidR="00B17D8D" w:rsidRPr="00B635B3" w14:paraId="2DE2904E" w14:textId="77777777" w:rsidTr="685FDB74">
        <w:trPr>
          <w:cantSplit/>
          <w:jc w:val="center"/>
        </w:trPr>
        <w:tc>
          <w:tcPr>
            <w:tcW w:w="909" w:type="dxa"/>
          </w:tcPr>
          <w:p w14:paraId="20B05D18" w14:textId="39ECD0A0" w:rsidR="00B17D8D" w:rsidRPr="00634901" w:rsidDel="0028452F" w:rsidRDefault="00F43C76" w:rsidP="00B17D8D">
            <w:pPr>
              <w:jc w:val="center"/>
              <w:rPr>
                <w:szCs w:val="20"/>
              </w:rPr>
            </w:pPr>
            <w:r>
              <w:rPr>
                <w:szCs w:val="20"/>
              </w:rPr>
              <w:t>27</w:t>
            </w:r>
          </w:p>
        </w:tc>
        <w:tc>
          <w:tcPr>
            <w:tcW w:w="4046" w:type="dxa"/>
          </w:tcPr>
          <w:p w14:paraId="2B28C1B8" w14:textId="77777777" w:rsidR="00B17D8D" w:rsidRDefault="00B17D8D" w:rsidP="00B17D8D">
            <w:pPr>
              <w:rPr>
                <w:szCs w:val="20"/>
              </w:rPr>
            </w:pPr>
            <w:r>
              <w:rPr>
                <w:szCs w:val="20"/>
              </w:rPr>
              <w:t>Ensure resource advisors are ordered for wildfires as needed or requested by Bureaus and Tribes.</w:t>
            </w:r>
          </w:p>
          <w:p w14:paraId="28F01340" w14:textId="519FF613" w:rsidR="00B17D8D" w:rsidRDefault="00DE55E1" w:rsidP="00B17D8D">
            <w:pPr>
              <w:rPr>
                <w:szCs w:val="20"/>
              </w:rPr>
            </w:pPr>
            <w:r>
              <w:rPr>
                <w:i/>
                <w:iCs/>
                <w:szCs w:val="20"/>
              </w:rPr>
              <w:t>[USWFS Transition Guidance Table]</w:t>
            </w:r>
          </w:p>
        </w:tc>
        <w:tc>
          <w:tcPr>
            <w:tcW w:w="1229" w:type="dxa"/>
          </w:tcPr>
          <w:p w14:paraId="1D1F3433" w14:textId="56F93CD4" w:rsidR="00B17D8D" w:rsidRPr="00EE0788" w:rsidRDefault="00B17D8D" w:rsidP="00B17D8D">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512259F9" w14:textId="329F7605" w:rsidR="00B17D8D" w:rsidRDefault="00B17D8D" w:rsidP="00B17D8D">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B17D8D" w:rsidRPr="00B635B3" w14:paraId="6310D776" w14:textId="77777777" w:rsidTr="685FDB74">
        <w:trPr>
          <w:cantSplit/>
          <w:jc w:val="center"/>
        </w:trPr>
        <w:tc>
          <w:tcPr>
            <w:tcW w:w="909" w:type="dxa"/>
          </w:tcPr>
          <w:p w14:paraId="1B440CBD" w14:textId="0B588E98" w:rsidR="00B17D8D" w:rsidRPr="00634901" w:rsidDel="0028452F" w:rsidRDefault="00B17D8D" w:rsidP="00B17D8D">
            <w:pPr>
              <w:jc w:val="center"/>
              <w:rPr>
                <w:szCs w:val="20"/>
              </w:rPr>
            </w:pPr>
            <w:r>
              <w:rPr>
                <w:szCs w:val="20"/>
              </w:rPr>
              <w:t>2</w:t>
            </w:r>
            <w:r w:rsidR="00F43C76">
              <w:rPr>
                <w:szCs w:val="20"/>
              </w:rPr>
              <w:t>8</w:t>
            </w:r>
          </w:p>
        </w:tc>
        <w:tc>
          <w:tcPr>
            <w:tcW w:w="4046" w:type="dxa"/>
          </w:tcPr>
          <w:p w14:paraId="524EAC97" w14:textId="5F546215" w:rsidR="00B17D8D" w:rsidRPr="007E505B" w:rsidRDefault="00B17D8D" w:rsidP="00B17D8D">
            <w:pPr>
              <w:rPr>
                <w:szCs w:val="20"/>
              </w:rPr>
            </w:pPr>
            <w:r>
              <w:rPr>
                <w:szCs w:val="20"/>
              </w:rPr>
              <w:t xml:space="preserve">Sign the delegation of authority </w:t>
            </w:r>
            <w:r w:rsidRPr="00C3293A">
              <w:rPr>
                <w:szCs w:val="20"/>
              </w:rPr>
              <w:t xml:space="preserve">for all wildfires involving Bureau lands to an </w:t>
            </w:r>
            <w:r>
              <w:rPr>
                <w:szCs w:val="20"/>
              </w:rPr>
              <w:t>Incident Commander (</w:t>
            </w:r>
            <w:r w:rsidRPr="00C3293A">
              <w:rPr>
                <w:szCs w:val="20"/>
              </w:rPr>
              <w:t>IC</w:t>
            </w:r>
            <w:r>
              <w:rPr>
                <w:szCs w:val="20"/>
              </w:rPr>
              <w:t>)</w:t>
            </w:r>
            <w:r w:rsidRPr="00C3293A">
              <w:rPr>
                <w:szCs w:val="20"/>
              </w:rPr>
              <w:t xml:space="preserve"> for all complexities.</w:t>
            </w:r>
            <w:r>
              <w:rPr>
                <w:szCs w:val="20"/>
              </w:rPr>
              <w:t xml:space="preserve"> Provide and sign the Leader’s Intent to the IC.</w:t>
            </w:r>
          </w:p>
          <w:p w14:paraId="1CA97745" w14:textId="61B931BE" w:rsidR="00B17D8D" w:rsidRDefault="00DE55E1" w:rsidP="00B17D8D">
            <w:pPr>
              <w:rPr>
                <w:szCs w:val="20"/>
              </w:rPr>
            </w:pPr>
            <w:r>
              <w:rPr>
                <w:i/>
                <w:iCs/>
                <w:szCs w:val="20"/>
              </w:rPr>
              <w:t>[USWFS Transition Guidance Table]</w:t>
            </w:r>
          </w:p>
        </w:tc>
        <w:tc>
          <w:tcPr>
            <w:tcW w:w="1229" w:type="dxa"/>
          </w:tcPr>
          <w:p w14:paraId="2C5145EB" w14:textId="64EAF3D1" w:rsidR="00B17D8D" w:rsidRPr="00EE0788" w:rsidRDefault="00B17D8D" w:rsidP="00B17D8D">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44F41685" w14:textId="77777777" w:rsidR="00B17D8D" w:rsidRDefault="00B17D8D" w:rsidP="00B17D8D">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B17D8D" w:rsidRPr="00B635B3" w14:paraId="7208181D" w14:textId="77777777" w:rsidTr="685FDB74">
        <w:trPr>
          <w:cantSplit/>
          <w:jc w:val="center"/>
        </w:trPr>
        <w:tc>
          <w:tcPr>
            <w:tcW w:w="909" w:type="dxa"/>
          </w:tcPr>
          <w:p w14:paraId="3BA6E824" w14:textId="7561FB65" w:rsidR="00B17D8D" w:rsidRPr="00B635B3" w:rsidRDefault="00B17D8D" w:rsidP="00B17D8D">
            <w:pPr>
              <w:jc w:val="center"/>
              <w:rPr>
                <w:szCs w:val="20"/>
              </w:rPr>
            </w:pPr>
            <w:r>
              <w:rPr>
                <w:szCs w:val="20"/>
              </w:rPr>
              <w:t>2</w:t>
            </w:r>
            <w:r w:rsidR="00F43C76">
              <w:rPr>
                <w:szCs w:val="20"/>
              </w:rPr>
              <w:t>9</w:t>
            </w:r>
          </w:p>
        </w:tc>
        <w:tc>
          <w:tcPr>
            <w:tcW w:w="4046" w:type="dxa"/>
          </w:tcPr>
          <w:p w14:paraId="4F559728" w14:textId="6AA69305" w:rsidR="00B17D8D" w:rsidRPr="0003187A" w:rsidRDefault="00B17D8D" w:rsidP="00B17D8D">
            <w:pPr>
              <w:rPr>
                <w:color w:val="000000"/>
                <w:szCs w:val="20"/>
              </w:rPr>
            </w:pPr>
            <w:proofErr w:type="gramStart"/>
            <w:r>
              <w:rPr>
                <w:color w:val="2A2A2A"/>
                <w:szCs w:val="20"/>
              </w:rPr>
              <w:t>Approve</w:t>
            </w:r>
            <w:proofErr w:type="gramEnd"/>
            <w:r>
              <w:rPr>
                <w:color w:val="2A2A2A"/>
                <w:szCs w:val="20"/>
              </w:rPr>
              <w:t xml:space="preserve"> wildfire decisions in the Wildland Fire Decision Support System (WFDSS).</w:t>
            </w:r>
            <w:r>
              <w:rPr>
                <w:color w:val="2A2A2A"/>
                <w:szCs w:val="20"/>
              </w:rPr>
              <w:br/>
            </w:r>
            <w:r>
              <w:rPr>
                <w:i/>
                <w:iCs/>
                <w:szCs w:val="20"/>
              </w:rPr>
              <w:t>[USWFS Authorities/Actions Table]</w:t>
            </w:r>
          </w:p>
        </w:tc>
        <w:tc>
          <w:tcPr>
            <w:tcW w:w="1229" w:type="dxa"/>
          </w:tcPr>
          <w:p w14:paraId="2194A955" w14:textId="23193A78" w:rsidR="00B17D8D" w:rsidRPr="00B635B3" w:rsidRDefault="00B17D8D" w:rsidP="00B17D8D">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5F30E683" w14:textId="10C864E7" w:rsidR="00B17D8D" w:rsidRPr="00B635B3" w:rsidRDefault="00B17D8D" w:rsidP="00B17D8D">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B17D8D" w:rsidRPr="00B635B3" w14:paraId="06B37B61" w14:textId="77777777" w:rsidTr="685FDB74">
        <w:trPr>
          <w:cantSplit/>
          <w:jc w:val="center"/>
        </w:trPr>
        <w:tc>
          <w:tcPr>
            <w:tcW w:w="909" w:type="dxa"/>
          </w:tcPr>
          <w:p w14:paraId="0D4ED02C" w14:textId="66F8BC3E" w:rsidR="00B17D8D" w:rsidRPr="00B635B3" w:rsidRDefault="00F43C76" w:rsidP="00B17D8D">
            <w:pPr>
              <w:jc w:val="center"/>
              <w:rPr>
                <w:szCs w:val="20"/>
              </w:rPr>
            </w:pPr>
            <w:r>
              <w:rPr>
                <w:szCs w:val="20"/>
              </w:rPr>
              <w:t>30</w:t>
            </w:r>
          </w:p>
        </w:tc>
        <w:tc>
          <w:tcPr>
            <w:tcW w:w="4046" w:type="dxa"/>
          </w:tcPr>
          <w:p w14:paraId="2446266A" w14:textId="41A0AED6" w:rsidR="00B17D8D" w:rsidRPr="00F633B2" w:rsidRDefault="00B17D8D" w:rsidP="00B17D8D">
            <w:pPr>
              <w:rPr>
                <w:color w:val="000000"/>
                <w:szCs w:val="20"/>
              </w:rPr>
            </w:pPr>
            <w:r>
              <w:rPr>
                <w:szCs w:val="20"/>
              </w:rPr>
              <w:t>Certify/Approve fire reports.</w:t>
            </w:r>
            <w:r>
              <w:rPr>
                <w:szCs w:val="20"/>
              </w:rPr>
              <w:br/>
            </w:r>
            <w:r>
              <w:rPr>
                <w:i/>
                <w:iCs/>
                <w:szCs w:val="20"/>
              </w:rPr>
              <w:t>[USWFS Authorities/Actions Table]</w:t>
            </w:r>
          </w:p>
        </w:tc>
        <w:tc>
          <w:tcPr>
            <w:tcW w:w="1229" w:type="dxa"/>
          </w:tcPr>
          <w:p w14:paraId="323C83C1" w14:textId="71DB1783" w:rsidR="00B17D8D" w:rsidRPr="00B635B3" w:rsidRDefault="00B17D8D" w:rsidP="00B17D8D">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56975562" w14:textId="1F0375EE" w:rsidR="00B17D8D" w:rsidRPr="00B635B3" w:rsidRDefault="00B17D8D" w:rsidP="00B17D8D">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E55E1" w:rsidRPr="00B635B3" w14:paraId="1ADAE031" w14:textId="77777777" w:rsidTr="685FDB74">
        <w:trPr>
          <w:cantSplit/>
          <w:jc w:val="center"/>
        </w:trPr>
        <w:tc>
          <w:tcPr>
            <w:tcW w:w="909" w:type="dxa"/>
          </w:tcPr>
          <w:p w14:paraId="2E90E57F" w14:textId="7D0840C5" w:rsidR="00DE55E1" w:rsidRPr="00B635B3" w:rsidRDefault="00DE55E1" w:rsidP="00DE55E1">
            <w:pPr>
              <w:jc w:val="center"/>
              <w:rPr>
                <w:szCs w:val="20"/>
              </w:rPr>
            </w:pPr>
            <w:r>
              <w:rPr>
                <w:szCs w:val="20"/>
              </w:rPr>
              <w:t>3</w:t>
            </w:r>
            <w:r w:rsidR="00F43C76">
              <w:rPr>
                <w:szCs w:val="20"/>
              </w:rPr>
              <w:t>1</w:t>
            </w:r>
          </w:p>
        </w:tc>
        <w:tc>
          <w:tcPr>
            <w:tcW w:w="4046" w:type="dxa"/>
          </w:tcPr>
          <w:p w14:paraId="135865A3" w14:textId="52008441" w:rsidR="00DE55E1" w:rsidRPr="00F633B2" w:rsidRDefault="00DE55E1" w:rsidP="00DE55E1">
            <w:pPr>
              <w:rPr>
                <w:color w:val="000000"/>
                <w:szCs w:val="20"/>
              </w:rPr>
            </w:pPr>
            <w:r>
              <w:rPr>
                <w:szCs w:val="20"/>
              </w:rPr>
              <w:t>Make decisions as part of a Multi-Agency Coordinating (MAC) Group as they affect DOI lands to establish fire priorities, allocate and re-</w:t>
            </w:r>
            <w:r>
              <w:rPr>
                <w:szCs w:val="20"/>
              </w:rPr>
              <w:br/>
              <w:t>allocate fire suppression resources.</w:t>
            </w:r>
            <w:r>
              <w:rPr>
                <w:szCs w:val="20"/>
              </w:rPr>
              <w:br/>
            </w:r>
            <w:r>
              <w:rPr>
                <w:i/>
                <w:iCs/>
                <w:szCs w:val="20"/>
              </w:rPr>
              <w:t>[USWFS Authorities/Actions Table]</w:t>
            </w:r>
          </w:p>
        </w:tc>
        <w:tc>
          <w:tcPr>
            <w:tcW w:w="1229" w:type="dxa"/>
          </w:tcPr>
          <w:p w14:paraId="413FCD58" w14:textId="78DE9A6F" w:rsidR="00DE55E1" w:rsidRPr="00B635B3" w:rsidRDefault="00DE55E1" w:rsidP="00DE55E1">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47B58C79" w14:textId="0ED798F3" w:rsidR="00DE55E1" w:rsidRPr="00B635B3" w:rsidRDefault="00DE55E1" w:rsidP="00DE55E1">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E55E1" w:rsidRPr="00B635B3" w14:paraId="39824330" w14:textId="77777777" w:rsidTr="685FDB74">
        <w:trPr>
          <w:cantSplit/>
          <w:jc w:val="center"/>
        </w:trPr>
        <w:tc>
          <w:tcPr>
            <w:tcW w:w="909" w:type="dxa"/>
          </w:tcPr>
          <w:p w14:paraId="514A8CD7" w14:textId="5D6713FE" w:rsidR="00DE55E1" w:rsidRPr="00726673" w:rsidDel="00726673" w:rsidRDefault="00DE55E1" w:rsidP="00DE55E1">
            <w:pPr>
              <w:jc w:val="center"/>
              <w:rPr>
                <w:szCs w:val="20"/>
              </w:rPr>
            </w:pPr>
            <w:r>
              <w:rPr>
                <w:szCs w:val="20"/>
              </w:rPr>
              <w:t>3</w:t>
            </w:r>
            <w:r w:rsidR="00F43C76">
              <w:rPr>
                <w:szCs w:val="20"/>
              </w:rPr>
              <w:t>2</w:t>
            </w:r>
          </w:p>
        </w:tc>
        <w:tc>
          <w:tcPr>
            <w:tcW w:w="4046" w:type="dxa"/>
          </w:tcPr>
          <w:p w14:paraId="0CAE4333" w14:textId="77777777" w:rsidR="00DE55E1" w:rsidRDefault="00926FE0" w:rsidP="00DE55E1">
            <w:pPr>
              <w:rPr>
                <w:szCs w:val="20"/>
              </w:rPr>
            </w:pPr>
            <w:r>
              <w:rPr>
                <w:szCs w:val="20"/>
              </w:rPr>
              <w:t>M</w:t>
            </w:r>
            <w:r w:rsidRPr="00926FE0">
              <w:rPr>
                <w:szCs w:val="20"/>
              </w:rPr>
              <w:t>anage current wildfire trespass cases in coordination with Bureaus for cost recovery and records requirements.</w:t>
            </w:r>
          </w:p>
          <w:p w14:paraId="3409FA75" w14:textId="67D254FC" w:rsidR="00926FE0" w:rsidRDefault="00926FE0" w:rsidP="00DE55E1">
            <w:pPr>
              <w:rPr>
                <w:szCs w:val="20"/>
              </w:rPr>
            </w:pPr>
            <w:r>
              <w:rPr>
                <w:i/>
                <w:iCs/>
                <w:szCs w:val="20"/>
              </w:rPr>
              <w:t>[USWFS Transition Guidance Table]</w:t>
            </w:r>
          </w:p>
        </w:tc>
        <w:tc>
          <w:tcPr>
            <w:tcW w:w="1229" w:type="dxa"/>
          </w:tcPr>
          <w:p w14:paraId="7DDA38FC" w14:textId="2F13DE0E" w:rsidR="00DE55E1" w:rsidRPr="00EE0788" w:rsidRDefault="00DE55E1" w:rsidP="00DE55E1">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37C91DA0" w14:textId="283A8E96" w:rsidR="00DE55E1" w:rsidRDefault="00DE55E1" w:rsidP="00DE55E1">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14EF4453" w14:textId="77777777" w:rsidR="001B02AD" w:rsidRDefault="001B02AD" w:rsidP="00A04483">
      <w:pPr>
        <w:rPr>
          <w:szCs w:val="20"/>
        </w:rPr>
      </w:pPr>
    </w:p>
    <w:p w14:paraId="7840600F" w14:textId="727ACC41" w:rsidR="002F62FC" w:rsidRDefault="002F62FC" w:rsidP="002F62FC">
      <w:pPr>
        <w:rPr>
          <w:b/>
          <w:szCs w:val="20"/>
        </w:rPr>
      </w:pPr>
      <w:r>
        <w:rPr>
          <w:b/>
          <w:szCs w:val="20"/>
        </w:rPr>
        <w:t>SAFETY AND HEALTH</w:t>
      </w:r>
    </w:p>
    <w:p w14:paraId="58B21443" w14:textId="77777777" w:rsidR="002F62FC" w:rsidRPr="00B64579" w:rsidRDefault="002F62FC" w:rsidP="002F62FC">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2F62FC" w:rsidRPr="00B635B3" w14:paraId="48C6FAFC" w14:textId="77777777" w:rsidTr="006F03C5">
        <w:trPr>
          <w:cantSplit/>
          <w:tblHeader/>
          <w:jc w:val="center"/>
        </w:trPr>
        <w:tc>
          <w:tcPr>
            <w:tcW w:w="909" w:type="dxa"/>
            <w:shd w:val="clear" w:color="auto" w:fill="000000" w:themeFill="text1"/>
            <w:vAlign w:val="bottom"/>
          </w:tcPr>
          <w:p w14:paraId="42C02F13" w14:textId="77777777" w:rsidR="002F62FC" w:rsidRPr="00B635B3" w:rsidRDefault="002F62FC" w:rsidP="006F03C5">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61DAB27C" w14:textId="77777777" w:rsidR="002F62FC" w:rsidRPr="00B635B3" w:rsidRDefault="002F62FC" w:rsidP="006F03C5">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1DFE1CEF" w14:textId="77777777" w:rsidR="002F62FC" w:rsidRPr="009B46AE" w:rsidRDefault="002F62FC" w:rsidP="006F03C5">
            <w:pPr>
              <w:jc w:val="center"/>
              <w:rPr>
                <w:b/>
                <w:color w:val="FFFFFF" w:themeColor="background1"/>
                <w:szCs w:val="20"/>
              </w:rPr>
            </w:pPr>
            <w:r w:rsidRPr="009B46AE">
              <w:rPr>
                <w:b/>
                <w:color w:val="FFFFFF" w:themeColor="background1"/>
                <w:szCs w:val="20"/>
              </w:rPr>
              <w:t>CODE</w:t>
            </w:r>
          </w:p>
          <w:p w14:paraId="38A8C727" w14:textId="77777777" w:rsidR="002F62FC" w:rsidRPr="009B46AE" w:rsidRDefault="002F62FC" w:rsidP="006F03C5">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3DED0433" w14:textId="77777777" w:rsidR="002F62FC" w:rsidRPr="00B635B3" w:rsidRDefault="002F62FC" w:rsidP="006F03C5">
            <w:pPr>
              <w:jc w:val="center"/>
              <w:rPr>
                <w:b/>
                <w:color w:val="FFFFFF" w:themeColor="background1"/>
                <w:szCs w:val="20"/>
              </w:rPr>
            </w:pPr>
            <w:r w:rsidRPr="00B635B3">
              <w:rPr>
                <w:b/>
                <w:color w:val="FFFFFF" w:themeColor="background1"/>
                <w:szCs w:val="20"/>
              </w:rPr>
              <w:t>REMARKS</w:t>
            </w:r>
          </w:p>
        </w:tc>
      </w:tr>
      <w:tr w:rsidR="002F62FC" w:rsidRPr="00B635B3" w14:paraId="775B6C44" w14:textId="77777777" w:rsidTr="006F03C5">
        <w:trPr>
          <w:cantSplit/>
          <w:jc w:val="center"/>
        </w:trPr>
        <w:tc>
          <w:tcPr>
            <w:tcW w:w="909" w:type="dxa"/>
          </w:tcPr>
          <w:p w14:paraId="149762F3" w14:textId="285DAA68" w:rsidR="002F62FC" w:rsidRPr="00B635B3" w:rsidRDefault="0028784A" w:rsidP="006F03C5">
            <w:pPr>
              <w:jc w:val="center"/>
              <w:rPr>
                <w:szCs w:val="20"/>
              </w:rPr>
            </w:pPr>
            <w:r>
              <w:rPr>
                <w:szCs w:val="20"/>
              </w:rPr>
              <w:t>3</w:t>
            </w:r>
            <w:r w:rsidR="00F43C76">
              <w:rPr>
                <w:szCs w:val="20"/>
              </w:rPr>
              <w:t>3</w:t>
            </w:r>
          </w:p>
        </w:tc>
        <w:tc>
          <w:tcPr>
            <w:tcW w:w="4046" w:type="dxa"/>
          </w:tcPr>
          <w:p w14:paraId="76FC901D" w14:textId="77777777" w:rsidR="00256E23" w:rsidRDefault="0003021A" w:rsidP="00F40D99">
            <w:pPr>
              <w:rPr>
                <w:szCs w:val="20"/>
              </w:rPr>
            </w:pPr>
            <w:r>
              <w:rPr>
                <w:szCs w:val="20"/>
              </w:rPr>
              <w:t>Ensure a</w:t>
            </w:r>
            <w:r w:rsidRPr="0003021A">
              <w:rPr>
                <w:szCs w:val="20"/>
              </w:rPr>
              <w:t xml:space="preserve">n annual unit safety plan is developed, approved, and signed. </w:t>
            </w:r>
          </w:p>
          <w:p w14:paraId="0EBBD01C" w14:textId="042E1587" w:rsidR="00592D39" w:rsidRPr="00F633B2" w:rsidRDefault="00592D39" w:rsidP="00F40D99">
            <w:pPr>
              <w:rPr>
                <w:color w:val="000000"/>
                <w:szCs w:val="20"/>
              </w:rPr>
            </w:pPr>
            <w:r>
              <w:rPr>
                <w:i/>
                <w:iCs/>
                <w:szCs w:val="20"/>
              </w:rPr>
              <w:t>[RB Ch 2</w:t>
            </w:r>
            <w:r w:rsidR="000044CD">
              <w:rPr>
                <w:i/>
                <w:iCs/>
                <w:szCs w:val="20"/>
              </w:rPr>
              <w:t>,</w:t>
            </w:r>
            <w:r>
              <w:rPr>
                <w:i/>
                <w:iCs/>
                <w:szCs w:val="20"/>
              </w:rPr>
              <w:t xml:space="preserve"> Safet</w:t>
            </w:r>
            <w:r w:rsidR="001B3548">
              <w:rPr>
                <w:i/>
                <w:iCs/>
                <w:szCs w:val="20"/>
              </w:rPr>
              <w:t>y and Health Responsibilities</w:t>
            </w:r>
            <w:r>
              <w:rPr>
                <w:i/>
                <w:iCs/>
                <w:szCs w:val="20"/>
              </w:rPr>
              <w:t>]</w:t>
            </w:r>
          </w:p>
        </w:tc>
        <w:tc>
          <w:tcPr>
            <w:tcW w:w="1229" w:type="dxa"/>
          </w:tcPr>
          <w:p w14:paraId="562B6EC1" w14:textId="77777777" w:rsidR="002F62FC" w:rsidRPr="00B635B3" w:rsidRDefault="002F62FC" w:rsidP="006F03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5B44BEE0" w14:textId="77777777" w:rsidR="002F62FC" w:rsidRPr="00B635B3" w:rsidRDefault="002F62FC" w:rsidP="006F03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3910B35F" w14:textId="77777777" w:rsidTr="006F03C5">
        <w:trPr>
          <w:cantSplit/>
          <w:jc w:val="center"/>
        </w:trPr>
        <w:tc>
          <w:tcPr>
            <w:tcW w:w="909" w:type="dxa"/>
          </w:tcPr>
          <w:p w14:paraId="1DB9046E" w14:textId="5747FD3D" w:rsidR="000C221C" w:rsidRDefault="000C221C" w:rsidP="000C221C">
            <w:pPr>
              <w:jc w:val="center"/>
              <w:rPr>
                <w:szCs w:val="20"/>
              </w:rPr>
            </w:pPr>
            <w:r>
              <w:rPr>
                <w:szCs w:val="20"/>
              </w:rPr>
              <w:t>3</w:t>
            </w:r>
            <w:r w:rsidR="00F43C76">
              <w:rPr>
                <w:szCs w:val="20"/>
              </w:rPr>
              <w:t>4</w:t>
            </w:r>
          </w:p>
        </w:tc>
        <w:tc>
          <w:tcPr>
            <w:tcW w:w="4046" w:type="dxa"/>
          </w:tcPr>
          <w:p w14:paraId="70171313" w14:textId="2FEE8BA5" w:rsidR="000C221C" w:rsidRDefault="000C221C" w:rsidP="000C221C">
            <w:pPr>
              <w:rPr>
                <w:szCs w:val="18"/>
              </w:rPr>
            </w:pPr>
            <w:r>
              <w:rPr>
                <w:szCs w:val="18"/>
              </w:rPr>
              <w:t>Ensure i</w:t>
            </w:r>
            <w:r w:rsidRPr="0086595F">
              <w:rPr>
                <w:szCs w:val="18"/>
              </w:rPr>
              <w:t xml:space="preserve">ndividuals have been designated as </w:t>
            </w:r>
            <w:proofErr w:type="gramStart"/>
            <w:r w:rsidRPr="0086595F">
              <w:rPr>
                <w:szCs w:val="18"/>
              </w:rPr>
              <w:t>the safety officer</w:t>
            </w:r>
            <w:proofErr w:type="gramEnd"/>
            <w:r w:rsidRPr="0086595F">
              <w:rPr>
                <w:szCs w:val="18"/>
              </w:rPr>
              <w:t>.</w:t>
            </w:r>
          </w:p>
          <w:p w14:paraId="5DEBC36E" w14:textId="79123A3B" w:rsidR="000C221C" w:rsidRPr="00725EC3" w:rsidRDefault="000C221C" w:rsidP="000C221C">
            <w:pPr>
              <w:rPr>
                <w:szCs w:val="20"/>
              </w:rPr>
            </w:pPr>
            <w:r>
              <w:rPr>
                <w:i/>
                <w:iCs/>
                <w:szCs w:val="20"/>
              </w:rPr>
              <w:t>[RB Ch 2, Safety and Health Responsibilities]</w:t>
            </w:r>
          </w:p>
        </w:tc>
        <w:tc>
          <w:tcPr>
            <w:tcW w:w="1229" w:type="dxa"/>
          </w:tcPr>
          <w:p w14:paraId="38B53A23" w14:textId="393CE0B9"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1B842F21" w14:textId="6F85E22F"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258FEA05" w14:textId="77777777" w:rsidTr="006F03C5">
        <w:trPr>
          <w:cantSplit/>
          <w:jc w:val="center"/>
        </w:trPr>
        <w:tc>
          <w:tcPr>
            <w:tcW w:w="909" w:type="dxa"/>
          </w:tcPr>
          <w:p w14:paraId="0E0D4C36" w14:textId="292EB897" w:rsidR="000C221C" w:rsidRDefault="000C221C" w:rsidP="000C221C">
            <w:pPr>
              <w:jc w:val="center"/>
              <w:rPr>
                <w:szCs w:val="20"/>
              </w:rPr>
            </w:pPr>
            <w:r>
              <w:rPr>
                <w:szCs w:val="20"/>
              </w:rPr>
              <w:lastRenderedPageBreak/>
              <w:t>3</w:t>
            </w:r>
            <w:r w:rsidR="00F43C76">
              <w:rPr>
                <w:szCs w:val="20"/>
              </w:rPr>
              <w:t>5</w:t>
            </w:r>
          </w:p>
        </w:tc>
        <w:tc>
          <w:tcPr>
            <w:tcW w:w="4046" w:type="dxa"/>
          </w:tcPr>
          <w:p w14:paraId="422692F6" w14:textId="5A6DA723" w:rsidR="000C221C" w:rsidRDefault="000C221C" w:rsidP="000C221C">
            <w:r>
              <w:t>Ensure</w:t>
            </w:r>
            <w:r w:rsidRPr="0086595F">
              <w:t xml:space="preserve"> a workplace free from recognized hazards causing or likely to cause death or serious physical harm.</w:t>
            </w:r>
          </w:p>
          <w:p w14:paraId="2F316B24" w14:textId="4C835EF5" w:rsidR="000C221C" w:rsidRDefault="000C221C" w:rsidP="000C221C">
            <w:pPr>
              <w:rPr>
                <w:szCs w:val="20"/>
              </w:rPr>
            </w:pPr>
            <w:r>
              <w:rPr>
                <w:i/>
                <w:iCs/>
                <w:szCs w:val="20"/>
              </w:rPr>
              <w:t>[RB Ch 2, Safety and Health Responsibilities]</w:t>
            </w:r>
          </w:p>
        </w:tc>
        <w:tc>
          <w:tcPr>
            <w:tcW w:w="1229" w:type="dxa"/>
          </w:tcPr>
          <w:p w14:paraId="15E80E69" w14:textId="7E432220"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027D8CD1" w14:textId="70812BF8"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088575D3" w14:textId="77777777" w:rsidTr="006F03C5">
        <w:trPr>
          <w:cantSplit/>
          <w:jc w:val="center"/>
        </w:trPr>
        <w:tc>
          <w:tcPr>
            <w:tcW w:w="909" w:type="dxa"/>
          </w:tcPr>
          <w:p w14:paraId="62C22727" w14:textId="56CA070B" w:rsidR="000C221C" w:rsidRDefault="000C221C" w:rsidP="000C221C">
            <w:pPr>
              <w:jc w:val="center"/>
              <w:rPr>
                <w:szCs w:val="20"/>
              </w:rPr>
            </w:pPr>
            <w:r>
              <w:rPr>
                <w:szCs w:val="20"/>
              </w:rPr>
              <w:t>3</w:t>
            </w:r>
            <w:r w:rsidR="00F43C76">
              <w:rPr>
                <w:szCs w:val="20"/>
              </w:rPr>
              <w:t>6</w:t>
            </w:r>
          </w:p>
        </w:tc>
        <w:tc>
          <w:tcPr>
            <w:tcW w:w="4046" w:type="dxa"/>
          </w:tcPr>
          <w:p w14:paraId="5FF97A68" w14:textId="55EEB86B" w:rsidR="000C221C" w:rsidRDefault="000C221C" w:rsidP="000C221C">
            <w:pPr>
              <w:rPr>
                <w:szCs w:val="18"/>
              </w:rPr>
            </w:pPr>
            <w:r>
              <w:rPr>
                <w:szCs w:val="18"/>
              </w:rPr>
              <w:t>Ensure a</w:t>
            </w:r>
            <w:r w:rsidRPr="0086595F">
              <w:rPr>
                <w:szCs w:val="18"/>
              </w:rPr>
              <w:t xml:space="preserve"> safety committee or group</w:t>
            </w:r>
            <w:r w:rsidR="00F43C76">
              <w:rPr>
                <w:szCs w:val="18"/>
              </w:rPr>
              <w:t xml:space="preserve"> </w:t>
            </w:r>
            <w:r w:rsidRPr="0086595F">
              <w:rPr>
                <w:szCs w:val="18"/>
              </w:rPr>
              <w:t>is organized to monitor safety and health concerns and activities.</w:t>
            </w:r>
          </w:p>
          <w:p w14:paraId="4D64F223" w14:textId="68B978FD" w:rsidR="000C221C" w:rsidRDefault="000C221C" w:rsidP="000C221C">
            <w:pPr>
              <w:rPr>
                <w:szCs w:val="20"/>
              </w:rPr>
            </w:pPr>
            <w:r>
              <w:rPr>
                <w:i/>
                <w:iCs/>
                <w:szCs w:val="20"/>
              </w:rPr>
              <w:t>[RB Ch 2, Safety and Health Responsibilities]</w:t>
            </w:r>
          </w:p>
        </w:tc>
        <w:tc>
          <w:tcPr>
            <w:tcW w:w="1229" w:type="dxa"/>
          </w:tcPr>
          <w:p w14:paraId="34AA02EE" w14:textId="2680BD29"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93F329C" w14:textId="33E58F4F"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229C8323" w14:textId="77777777" w:rsidTr="006F03C5">
        <w:trPr>
          <w:cantSplit/>
          <w:jc w:val="center"/>
        </w:trPr>
        <w:tc>
          <w:tcPr>
            <w:tcW w:w="909" w:type="dxa"/>
          </w:tcPr>
          <w:p w14:paraId="599CBFF6" w14:textId="1A971692" w:rsidR="000C221C" w:rsidRDefault="000C221C" w:rsidP="000C221C">
            <w:pPr>
              <w:jc w:val="center"/>
              <w:rPr>
                <w:szCs w:val="20"/>
              </w:rPr>
            </w:pPr>
            <w:r>
              <w:rPr>
                <w:szCs w:val="20"/>
              </w:rPr>
              <w:t>3</w:t>
            </w:r>
            <w:r w:rsidR="00F43C76">
              <w:rPr>
                <w:szCs w:val="20"/>
              </w:rPr>
              <w:t>7</w:t>
            </w:r>
          </w:p>
        </w:tc>
        <w:tc>
          <w:tcPr>
            <w:tcW w:w="4046" w:type="dxa"/>
          </w:tcPr>
          <w:p w14:paraId="1F87E9CB" w14:textId="2C75B172" w:rsidR="000C221C" w:rsidRDefault="000C221C" w:rsidP="000C221C">
            <w:pPr>
              <w:rPr>
                <w:szCs w:val="18"/>
              </w:rPr>
            </w:pPr>
            <w:r>
              <w:rPr>
                <w:szCs w:val="18"/>
              </w:rPr>
              <w:t>Ensure w</w:t>
            </w:r>
            <w:r w:rsidRPr="0086595F">
              <w:rPr>
                <w:szCs w:val="18"/>
              </w:rPr>
              <w:t xml:space="preserve">ritten safety and health programs required by </w:t>
            </w:r>
            <w:hyperlink r:id="rId12" w:history="1">
              <w:r w:rsidRPr="0086595F">
                <w:rPr>
                  <w:rStyle w:val="Hyperlink"/>
                  <w:szCs w:val="18"/>
                </w:rPr>
                <w:t>OSHA</w:t>
              </w:r>
            </w:hyperlink>
            <w:r w:rsidRPr="0086595F">
              <w:rPr>
                <w:szCs w:val="18"/>
              </w:rPr>
              <w:t xml:space="preserve"> are in place and being implemented.</w:t>
            </w:r>
          </w:p>
          <w:p w14:paraId="6D7D3088" w14:textId="65382F3E" w:rsidR="000C221C" w:rsidRDefault="000C221C" w:rsidP="000C221C">
            <w:pPr>
              <w:rPr>
                <w:szCs w:val="20"/>
              </w:rPr>
            </w:pPr>
            <w:r>
              <w:rPr>
                <w:i/>
                <w:iCs/>
                <w:szCs w:val="20"/>
              </w:rPr>
              <w:t>[RB Ch 2, Safety and Health Responsibilities]</w:t>
            </w:r>
          </w:p>
        </w:tc>
        <w:tc>
          <w:tcPr>
            <w:tcW w:w="1229" w:type="dxa"/>
          </w:tcPr>
          <w:p w14:paraId="76BBCE62" w14:textId="1FFC9419"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1DE984E8" w14:textId="37CA440C"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23F6E368" w14:textId="77777777" w:rsidTr="006F03C5">
        <w:trPr>
          <w:cantSplit/>
          <w:jc w:val="center"/>
        </w:trPr>
        <w:tc>
          <w:tcPr>
            <w:tcW w:w="909" w:type="dxa"/>
          </w:tcPr>
          <w:p w14:paraId="5D6A2279" w14:textId="716F2220" w:rsidR="000C221C" w:rsidRDefault="000C221C" w:rsidP="000C221C">
            <w:pPr>
              <w:jc w:val="center"/>
              <w:rPr>
                <w:szCs w:val="20"/>
              </w:rPr>
            </w:pPr>
            <w:r>
              <w:rPr>
                <w:szCs w:val="20"/>
              </w:rPr>
              <w:t>3</w:t>
            </w:r>
            <w:r w:rsidR="00F43C76">
              <w:rPr>
                <w:szCs w:val="20"/>
              </w:rPr>
              <w:t>8</w:t>
            </w:r>
          </w:p>
        </w:tc>
        <w:tc>
          <w:tcPr>
            <w:tcW w:w="4046" w:type="dxa"/>
          </w:tcPr>
          <w:p w14:paraId="1C7C5709" w14:textId="46D67675" w:rsidR="000C221C" w:rsidRDefault="000C221C" w:rsidP="000C221C">
            <w:pPr>
              <w:rPr>
                <w:szCs w:val="18"/>
              </w:rPr>
            </w:pPr>
            <w:r w:rsidRPr="0086595F">
              <w:rPr>
                <w:szCs w:val="18"/>
              </w:rPr>
              <w:t>E</w:t>
            </w:r>
            <w:r>
              <w:rPr>
                <w:szCs w:val="18"/>
              </w:rPr>
              <w:t>nsure e</w:t>
            </w:r>
            <w:r w:rsidRPr="0086595F">
              <w:rPr>
                <w:szCs w:val="18"/>
              </w:rPr>
              <w:t xml:space="preserve">mployees are </w:t>
            </w:r>
            <w:proofErr w:type="gramStart"/>
            <w:r w:rsidRPr="0086595F">
              <w:rPr>
                <w:szCs w:val="18"/>
              </w:rPr>
              <w:t>provided</w:t>
            </w:r>
            <w:proofErr w:type="gramEnd"/>
            <w:r w:rsidRPr="0086595F">
              <w:rPr>
                <w:szCs w:val="18"/>
              </w:rPr>
              <w:t xml:space="preserve"> mandatory safety and health training</w:t>
            </w:r>
            <w:r w:rsidR="004708A2">
              <w:rPr>
                <w:szCs w:val="18"/>
              </w:rPr>
              <w:t>.</w:t>
            </w:r>
          </w:p>
          <w:p w14:paraId="4BB97172" w14:textId="58A966C7" w:rsidR="000C221C" w:rsidRDefault="000C221C" w:rsidP="000C221C">
            <w:pPr>
              <w:rPr>
                <w:szCs w:val="20"/>
              </w:rPr>
            </w:pPr>
            <w:r>
              <w:rPr>
                <w:i/>
                <w:iCs/>
                <w:szCs w:val="20"/>
              </w:rPr>
              <w:t>[RB Ch 2, Safety and Health Responsibilities]</w:t>
            </w:r>
          </w:p>
        </w:tc>
        <w:tc>
          <w:tcPr>
            <w:tcW w:w="1229" w:type="dxa"/>
          </w:tcPr>
          <w:p w14:paraId="2441F510" w14:textId="65A14657"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116327B4" w14:textId="77146A78"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705AA030" w14:textId="77777777" w:rsidTr="006F03C5">
        <w:trPr>
          <w:cantSplit/>
          <w:jc w:val="center"/>
        </w:trPr>
        <w:tc>
          <w:tcPr>
            <w:tcW w:w="909" w:type="dxa"/>
          </w:tcPr>
          <w:p w14:paraId="09E2AFCD" w14:textId="10155CB3" w:rsidR="000C221C" w:rsidRDefault="000C221C" w:rsidP="000C221C">
            <w:pPr>
              <w:jc w:val="center"/>
              <w:rPr>
                <w:szCs w:val="20"/>
              </w:rPr>
            </w:pPr>
            <w:r>
              <w:rPr>
                <w:szCs w:val="20"/>
              </w:rPr>
              <w:t>3</w:t>
            </w:r>
            <w:r w:rsidR="00F43C76">
              <w:rPr>
                <w:szCs w:val="20"/>
              </w:rPr>
              <w:t>9</w:t>
            </w:r>
          </w:p>
        </w:tc>
        <w:tc>
          <w:tcPr>
            <w:tcW w:w="4046" w:type="dxa"/>
          </w:tcPr>
          <w:p w14:paraId="42BCB73A" w14:textId="63376905" w:rsidR="000C221C" w:rsidRDefault="000C221C" w:rsidP="000C221C">
            <w:pPr>
              <w:rPr>
                <w:szCs w:val="18"/>
              </w:rPr>
            </w:pPr>
            <w:r>
              <w:rPr>
                <w:szCs w:val="18"/>
              </w:rPr>
              <w:t>Ensure f</w:t>
            </w:r>
            <w:r w:rsidRPr="0086595F">
              <w:rPr>
                <w:szCs w:val="18"/>
              </w:rPr>
              <w:t xml:space="preserve">ire safety, reporting, and notification programs (e.g., </w:t>
            </w:r>
            <w:hyperlink r:id="rId13" w:history="1">
              <w:r w:rsidRPr="0086595F">
                <w:rPr>
                  <w:rStyle w:val="Hyperlink"/>
                  <w:szCs w:val="18"/>
                </w:rPr>
                <w:t>SAFENET</w:t>
              </w:r>
            </w:hyperlink>
            <w:r w:rsidRPr="0086595F">
              <w:rPr>
                <w:szCs w:val="18"/>
              </w:rPr>
              <w:t xml:space="preserve">, </w:t>
            </w:r>
            <w:hyperlink r:id="rId14" w:history="1">
              <w:r w:rsidRPr="0086595F">
                <w:rPr>
                  <w:rStyle w:val="Hyperlink"/>
                  <w:szCs w:val="18"/>
                </w:rPr>
                <w:t>SAFECOM</w:t>
              </w:r>
            </w:hyperlink>
            <w:r w:rsidRPr="0086595F">
              <w:rPr>
                <w:szCs w:val="18"/>
              </w:rPr>
              <w:t xml:space="preserve">, </w:t>
            </w:r>
            <w:hyperlink r:id="rId15" w:history="1">
              <w:r w:rsidRPr="0086595F">
                <w:rPr>
                  <w:rStyle w:val="Hyperlink"/>
                  <w:szCs w:val="18"/>
                </w:rPr>
                <w:t>6 Minutes for Safety</w:t>
              </w:r>
            </w:hyperlink>
            <w:r w:rsidRPr="0086595F">
              <w:rPr>
                <w:szCs w:val="18"/>
              </w:rPr>
              <w:fldChar w:fldCharType="begin"/>
            </w:r>
            <w:r w:rsidRPr="0086595F">
              <w:instrText xml:space="preserve"> XE "</w:instrText>
            </w:r>
            <w:r w:rsidRPr="0086595F">
              <w:rPr>
                <w:szCs w:val="18"/>
              </w:rPr>
              <w:instrText>6 Minutes for Safety</w:instrText>
            </w:r>
            <w:r w:rsidRPr="0086595F">
              <w:instrText xml:space="preserve">" </w:instrText>
            </w:r>
            <w:r w:rsidRPr="0086595F">
              <w:rPr>
                <w:szCs w:val="18"/>
              </w:rPr>
              <w:fldChar w:fldCharType="end"/>
            </w:r>
            <w:r w:rsidRPr="0086595F">
              <w:rPr>
                <w:szCs w:val="18"/>
              </w:rPr>
              <w:t xml:space="preserve">, </w:t>
            </w:r>
            <w:hyperlink r:id="rId16" w:history="1">
              <w:r w:rsidRPr="0086595F">
                <w:rPr>
                  <w:rStyle w:val="Hyperlink"/>
                  <w:szCs w:val="18"/>
                </w:rPr>
                <w:t>Wildland Fire Lessons Learned Center</w:t>
              </w:r>
            </w:hyperlink>
            <w:r w:rsidRPr="0086595F">
              <w:rPr>
                <w:szCs w:val="18"/>
              </w:rPr>
              <w:t>, safety alerts) are known and being utilized.</w:t>
            </w:r>
          </w:p>
          <w:p w14:paraId="587F058A" w14:textId="75B210F7" w:rsidR="000C221C" w:rsidRDefault="000C221C" w:rsidP="000C221C">
            <w:pPr>
              <w:rPr>
                <w:szCs w:val="20"/>
              </w:rPr>
            </w:pPr>
            <w:r>
              <w:rPr>
                <w:i/>
                <w:iCs/>
                <w:szCs w:val="20"/>
              </w:rPr>
              <w:t>[RB Ch 2, Safety and Health Responsibilities]</w:t>
            </w:r>
          </w:p>
        </w:tc>
        <w:tc>
          <w:tcPr>
            <w:tcW w:w="1229" w:type="dxa"/>
          </w:tcPr>
          <w:p w14:paraId="1C047692" w14:textId="654568E4"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245870B" w14:textId="32D5D0DD"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0C221C" w:rsidRPr="00B635B3" w14:paraId="0BFF0FE2" w14:textId="77777777" w:rsidTr="006F03C5">
        <w:trPr>
          <w:cantSplit/>
          <w:jc w:val="center"/>
        </w:trPr>
        <w:tc>
          <w:tcPr>
            <w:tcW w:w="909" w:type="dxa"/>
          </w:tcPr>
          <w:p w14:paraId="0BDC136B" w14:textId="700BE151" w:rsidR="000C221C" w:rsidRDefault="00F43C76" w:rsidP="000C221C">
            <w:pPr>
              <w:jc w:val="center"/>
              <w:rPr>
                <w:szCs w:val="20"/>
              </w:rPr>
            </w:pPr>
            <w:r>
              <w:rPr>
                <w:szCs w:val="20"/>
              </w:rPr>
              <w:t>40</w:t>
            </w:r>
          </w:p>
        </w:tc>
        <w:tc>
          <w:tcPr>
            <w:tcW w:w="4046" w:type="dxa"/>
          </w:tcPr>
          <w:p w14:paraId="567C668D" w14:textId="24F02B06" w:rsidR="000C221C" w:rsidRDefault="000C221C" w:rsidP="000C221C">
            <w:pPr>
              <w:rPr>
                <w:szCs w:val="18"/>
              </w:rPr>
            </w:pPr>
            <w:r>
              <w:rPr>
                <w:szCs w:val="18"/>
              </w:rPr>
              <w:t>Ensure s</w:t>
            </w:r>
            <w:r w:rsidRPr="0086595F">
              <w:rPr>
                <w:szCs w:val="18"/>
              </w:rPr>
              <w:t xml:space="preserve">afety publications are available and utilized by all fire employees (e.g., </w:t>
            </w:r>
            <w:hyperlink r:id="rId17" w:history="1">
              <w:r w:rsidRPr="0086595F">
                <w:rPr>
                  <w:rStyle w:val="Hyperlink"/>
                  <w:i/>
                </w:rPr>
                <w:t>NWCG Incident Response Pocket Guide</w:t>
              </w:r>
            </w:hyperlink>
            <w:r w:rsidRPr="0086595F">
              <w:t xml:space="preserve"> </w:t>
            </w:r>
            <w:r w:rsidRPr="0086595F">
              <w:rPr>
                <w:i/>
                <w:iCs/>
              </w:rPr>
              <w:t>(IRPG)</w:t>
            </w:r>
            <w:r w:rsidRPr="0086595F">
              <w:t>, PMS 461</w:t>
            </w:r>
            <w:r w:rsidRPr="0086595F">
              <w:rPr>
                <w:szCs w:val="18"/>
              </w:rPr>
              <w:t>.</w:t>
            </w:r>
          </w:p>
          <w:p w14:paraId="14E1A1B4" w14:textId="0B759648" w:rsidR="000C221C" w:rsidRDefault="000C221C" w:rsidP="000C221C">
            <w:pPr>
              <w:rPr>
                <w:szCs w:val="20"/>
              </w:rPr>
            </w:pPr>
            <w:r>
              <w:rPr>
                <w:i/>
                <w:iCs/>
                <w:szCs w:val="20"/>
              </w:rPr>
              <w:t>[RB Ch 2, Safety and Health Responsibilities]</w:t>
            </w:r>
          </w:p>
        </w:tc>
        <w:tc>
          <w:tcPr>
            <w:tcW w:w="1229" w:type="dxa"/>
          </w:tcPr>
          <w:p w14:paraId="2F0521DA" w14:textId="4FBA868D" w:rsidR="000C221C" w:rsidRPr="00EE0788" w:rsidRDefault="000C221C" w:rsidP="000C221C">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2F06928" w14:textId="41C8A803" w:rsidR="000C221C" w:rsidRDefault="000C221C" w:rsidP="000C221C">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44163AB1" w14:textId="77777777" w:rsidTr="006F03C5">
        <w:trPr>
          <w:cantSplit/>
          <w:jc w:val="center"/>
        </w:trPr>
        <w:tc>
          <w:tcPr>
            <w:tcW w:w="909" w:type="dxa"/>
          </w:tcPr>
          <w:p w14:paraId="183703C6" w14:textId="48151E69" w:rsidR="00D412C2" w:rsidRDefault="00D412C2" w:rsidP="00D412C2">
            <w:pPr>
              <w:jc w:val="center"/>
              <w:rPr>
                <w:szCs w:val="20"/>
              </w:rPr>
            </w:pPr>
            <w:r>
              <w:rPr>
                <w:szCs w:val="20"/>
              </w:rPr>
              <w:t>4</w:t>
            </w:r>
            <w:r w:rsidR="00F43C76">
              <w:rPr>
                <w:szCs w:val="20"/>
              </w:rPr>
              <w:t>1</w:t>
            </w:r>
          </w:p>
        </w:tc>
        <w:tc>
          <w:tcPr>
            <w:tcW w:w="4046" w:type="dxa"/>
          </w:tcPr>
          <w:p w14:paraId="7E5CC835" w14:textId="77777777" w:rsidR="00D412C2" w:rsidRDefault="00D412C2" w:rsidP="00D412C2">
            <w:pPr>
              <w:rPr>
                <w:szCs w:val="18"/>
              </w:rPr>
            </w:pPr>
            <w:r>
              <w:rPr>
                <w:szCs w:val="18"/>
              </w:rPr>
              <w:t>S</w:t>
            </w:r>
            <w:r w:rsidRPr="00D412C2">
              <w:rPr>
                <w:szCs w:val="18"/>
              </w:rPr>
              <w:t>erve as the point of contact for both USWFS, Tribal (under a DOI 638 agreement) and Bureau personnel for medical evaluations and work capacity testing.</w:t>
            </w:r>
          </w:p>
          <w:p w14:paraId="11988DB6" w14:textId="26068409" w:rsidR="00D412C2" w:rsidRDefault="00D412C2" w:rsidP="00D412C2">
            <w:pPr>
              <w:rPr>
                <w:szCs w:val="18"/>
              </w:rPr>
            </w:pPr>
            <w:r>
              <w:rPr>
                <w:i/>
                <w:iCs/>
                <w:szCs w:val="20"/>
              </w:rPr>
              <w:t>[USWFS Transition Guidance Table]</w:t>
            </w:r>
          </w:p>
        </w:tc>
        <w:tc>
          <w:tcPr>
            <w:tcW w:w="1229" w:type="dxa"/>
          </w:tcPr>
          <w:p w14:paraId="24813D3C" w14:textId="3A186B50"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0D16F088" w14:textId="55D99D06"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208BC7BE" w14:textId="77777777" w:rsidTr="006F03C5">
        <w:trPr>
          <w:cantSplit/>
          <w:jc w:val="center"/>
        </w:trPr>
        <w:tc>
          <w:tcPr>
            <w:tcW w:w="909" w:type="dxa"/>
          </w:tcPr>
          <w:p w14:paraId="1E82E64B" w14:textId="44536562" w:rsidR="00D412C2" w:rsidRDefault="00D412C2" w:rsidP="00D412C2">
            <w:pPr>
              <w:jc w:val="center"/>
              <w:rPr>
                <w:szCs w:val="20"/>
              </w:rPr>
            </w:pPr>
            <w:r>
              <w:rPr>
                <w:szCs w:val="20"/>
              </w:rPr>
              <w:t>4</w:t>
            </w:r>
            <w:r w:rsidR="00F43C76">
              <w:rPr>
                <w:szCs w:val="20"/>
              </w:rPr>
              <w:t>2</w:t>
            </w:r>
          </w:p>
        </w:tc>
        <w:tc>
          <w:tcPr>
            <w:tcW w:w="4046" w:type="dxa"/>
          </w:tcPr>
          <w:p w14:paraId="1E158165" w14:textId="77777777" w:rsidR="00D412C2" w:rsidRDefault="00D412C2" w:rsidP="00D412C2">
            <w:r w:rsidRPr="0086595F">
              <w:t xml:space="preserve">Ensure work capacity test (WCT) is implemented according to the </w:t>
            </w:r>
            <w:hyperlink r:id="rId18" w:history="1">
              <w:r w:rsidRPr="0086595F">
                <w:rPr>
                  <w:rStyle w:val="Hyperlink"/>
                  <w:i/>
                  <w:iCs/>
                </w:rPr>
                <w:t>NWCG Work Capacity Test Administrator’s Guide</w:t>
              </w:r>
            </w:hyperlink>
            <w:r w:rsidRPr="0086595F">
              <w:rPr>
                <w:i/>
                <w:iCs/>
              </w:rPr>
              <w:t xml:space="preserve">, </w:t>
            </w:r>
            <w:r w:rsidRPr="0086595F">
              <w:rPr>
                <w:iCs/>
              </w:rPr>
              <w:t>PMS 307</w:t>
            </w:r>
            <w:r w:rsidRPr="0086595F">
              <w:t>.</w:t>
            </w:r>
          </w:p>
          <w:p w14:paraId="1EC97CB3" w14:textId="1A9E90DD" w:rsidR="00D412C2" w:rsidRDefault="00D412C2" w:rsidP="00D412C2">
            <w:pPr>
              <w:rPr>
                <w:szCs w:val="20"/>
              </w:rPr>
            </w:pPr>
            <w:r>
              <w:rPr>
                <w:i/>
                <w:iCs/>
                <w:szCs w:val="20"/>
              </w:rPr>
              <w:t>[RB Ch 2, Safety and Health Responsibilities]</w:t>
            </w:r>
          </w:p>
        </w:tc>
        <w:tc>
          <w:tcPr>
            <w:tcW w:w="1229" w:type="dxa"/>
          </w:tcPr>
          <w:p w14:paraId="32C1B45F" w14:textId="49E25E4B"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4C317614" w14:textId="0C484FF8"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4EA6A75E" w14:textId="77777777" w:rsidTr="006F03C5">
        <w:trPr>
          <w:cantSplit/>
          <w:jc w:val="center"/>
        </w:trPr>
        <w:tc>
          <w:tcPr>
            <w:tcW w:w="909" w:type="dxa"/>
          </w:tcPr>
          <w:p w14:paraId="28E77D03" w14:textId="1C409592" w:rsidR="00D412C2" w:rsidRDefault="00D412C2" w:rsidP="00D412C2">
            <w:pPr>
              <w:jc w:val="center"/>
              <w:rPr>
                <w:szCs w:val="20"/>
              </w:rPr>
            </w:pPr>
            <w:r>
              <w:rPr>
                <w:szCs w:val="20"/>
              </w:rPr>
              <w:t>4</w:t>
            </w:r>
            <w:r w:rsidR="00F43C76">
              <w:rPr>
                <w:szCs w:val="20"/>
              </w:rPr>
              <w:t>3</w:t>
            </w:r>
          </w:p>
        </w:tc>
        <w:tc>
          <w:tcPr>
            <w:tcW w:w="4046" w:type="dxa"/>
          </w:tcPr>
          <w:p w14:paraId="50F499AC" w14:textId="07D28ACE" w:rsidR="00D412C2" w:rsidRDefault="00D412C2" w:rsidP="00D412C2">
            <w:pPr>
              <w:rPr>
                <w:szCs w:val="18"/>
              </w:rPr>
            </w:pPr>
            <w:r>
              <w:rPr>
                <w:szCs w:val="18"/>
              </w:rPr>
              <w:t>Ensure s</w:t>
            </w:r>
            <w:r w:rsidRPr="0086595F">
              <w:rPr>
                <w:szCs w:val="18"/>
              </w:rPr>
              <w:t>afety data sheets (SDS) are present, accessible, and available for all hazardous materials used and stored in the work area and transported.</w:t>
            </w:r>
          </w:p>
          <w:p w14:paraId="53B3A37F" w14:textId="12270809" w:rsidR="00D412C2" w:rsidRDefault="00D412C2" w:rsidP="00D412C2">
            <w:pPr>
              <w:rPr>
                <w:szCs w:val="20"/>
              </w:rPr>
            </w:pPr>
            <w:r>
              <w:rPr>
                <w:i/>
                <w:iCs/>
                <w:szCs w:val="20"/>
              </w:rPr>
              <w:t>[RB Ch 2, Safety and Health Responsibilities]</w:t>
            </w:r>
          </w:p>
        </w:tc>
        <w:tc>
          <w:tcPr>
            <w:tcW w:w="1229" w:type="dxa"/>
          </w:tcPr>
          <w:p w14:paraId="2D941CF3" w14:textId="4D30A613"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262759A4" w14:textId="5E5FFD98"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6465E598" w14:textId="77777777" w:rsidTr="006F03C5">
        <w:trPr>
          <w:cantSplit/>
          <w:jc w:val="center"/>
        </w:trPr>
        <w:tc>
          <w:tcPr>
            <w:tcW w:w="909" w:type="dxa"/>
          </w:tcPr>
          <w:p w14:paraId="0F16AAA6" w14:textId="2263C359" w:rsidR="00D412C2" w:rsidRDefault="00D412C2" w:rsidP="00D412C2">
            <w:pPr>
              <w:jc w:val="center"/>
              <w:rPr>
                <w:szCs w:val="20"/>
              </w:rPr>
            </w:pPr>
            <w:r>
              <w:rPr>
                <w:szCs w:val="20"/>
              </w:rPr>
              <w:t>4</w:t>
            </w:r>
            <w:r w:rsidR="00F43C76">
              <w:rPr>
                <w:szCs w:val="20"/>
              </w:rPr>
              <w:t>4</w:t>
            </w:r>
          </w:p>
        </w:tc>
        <w:tc>
          <w:tcPr>
            <w:tcW w:w="4046" w:type="dxa"/>
          </w:tcPr>
          <w:p w14:paraId="0FE86359" w14:textId="64F95A5E" w:rsidR="00D412C2" w:rsidRDefault="00D412C2" w:rsidP="00D412C2">
            <w:pPr>
              <w:rPr>
                <w:szCs w:val="18"/>
              </w:rPr>
            </w:pPr>
            <w:r>
              <w:rPr>
                <w:szCs w:val="18"/>
              </w:rPr>
              <w:t>Ensure p</w:t>
            </w:r>
            <w:r w:rsidRPr="0086595F">
              <w:rPr>
                <w:szCs w:val="18"/>
              </w:rPr>
              <w:t>rocedures are in place to purchase nonstandard equipment as identified in the risk assessment process and to ensure compliance with consensus standards (e.g., American National Standards Institute [</w:t>
            </w:r>
            <w:hyperlink r:id="rId19" w:history="1">
              <w:r w:rsidRPr="0086595F">
                <w:rPr>
                  <w:rStyle w:val="Hyperlink"/>
                  <w:szCs w:val="18"/>
                </w:rPr>
                <w:t>ANSI</w:t>
              </w:r>
            </w:hyperlink>
            <w:r w:rsidRPr="0086595F">
              <w:rPr>
                <w:szCs w:val="18"/>
              </w:rPr>
              <w:t>], National Institute for Occupational Safety and Health [</w:t>
            </w:r>
            <w:hyperlink r:id="rId20" w:history="1">
              <w:r w:rsidRPr="0086595F">
                <w:rPr>
                  <w:rStyle w:val="Hyperlink"/>
                  <w:szCs w:val="18"/>
                </w:rPr>
                <w:t>NIOSH</w:t>
              </w:r>
            </w:hyperlink>
            <w:r w:rsidRPr="0086595F">
              <w:rPr>
                <w:szCs w:val="18"/>
              </w:rPr>
              <w:t>]).</w:t>
            </w:r>
          </w:p>
          <w:p w14:paraId="739D4ECF" w14:textId="2BFE19C1" w:rsidR="00D412C2" w:rsidRDefault="00D412C2" w:rsidP="00D412C2">
            <w:pPr>
              <w:rPr>
                <w:szCs w:val="20"/>
              </w:rPr>
            </w:pPr>
            <w:r>
              <w:rPr>
                <w:i/>
                <w:iCs/>
                <w:szCs w:val="20"/>
              </w:rPr>
              <w:t>[RB Ch 2, Safety and Health Responsibilities]</w:t>
            </w:r>
          </w:p>
        </w:tc>
        <w:tc>
          <w:tcPr>
            <w:tcW w:w="1229" w:type="dxa"/>
          </w:tcPr>
          <w:p w14:paraId="74E5575A" w14:textId="23909021"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1D551727" w14:textId="7BF608A4"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6F71F05F" w14:textId="77777777" w:rsidTr="006F03C5">
        <w:trPr>
          <w:cantSplit/>
          <w:jc w:val="center"/>
        </w:trPr>
        <w:tc>
          <w:tcPr>
            <w:tcW w:w="909" w:type="dxa"/>
          </w:tcPr>
          <w:p w14:paraId="058939BE" w14:textId="79080B6A" w:rsidR="00D412C2" w:rsidRDefault="00D412C2" w:rsidP="00D412C2">
            <w:pPr>
              <w:jc w:val="center"/>
              <w:rPr>
                <w:szCs w:val="20"/>
              </w:rPr>
            </w:pPr>
            <w:r>
              <w:rPr>
                <w:szCs w:val="20"/>
              </w:rPr>
              <w:t>4</w:t>
            </w:r>
            <w:r w:rsidR="00F43C76">
              <w:rPr>
                <w:szCs w:val="20"/>
              </w:rPr>
              <w:t>5</w:t>
            </w:r>
          </w:p>
        </w:tc>
        <w:tc>
          <w:tcPr>
            <w:tcW w:w="4046" w:type="dxa"/>
          </w:tcPr>
          <w:p w14:paraId="36DB2FB9" w14:textId="7FBAF3A2" w:rsidR="00D412C2" w:rsidRDefault="00D412C2" w:rsidP="00D412C2">
            <w:pPr>
              <w:rPr>
                <w:szCs w:val="18"/>
              </w:rPr>
            </w:pPr>
            <w:r>
              <w:rPr>
                <w:szCs w:val="18"/>
              </w:rPr>
              <w:t>Ensure p</w:t>
            </w:r>
            <w:r w:rsidRPr="0086595F">
              <w:rPr>
                <w:szCs w:val="18"/>
              </w:rPr>
              <w:t xml:space="preserve">ersonal protective equipment </w:t>
            </w:r>
            <w:proofErr w:type="gramStart"/>
            <w:r w:rsidRPr="0086595F">
              <w:rPr>
                <w:szCs w:val="18"/>
              </w:rPr>
              <w:t>supplied,</w:t>
            </w:r>
            <w:proofErr w:type="gramEnd"/>
            <w:r w:rsidRPr="0086595F">
              <w:rPr>
                <w:szCs w:val="18"/>
              </w:rPr>
              <w:t xml:space="preserve"> is serviceable, and being utilized.</w:t>
            </w:r>
          </w:p>
          <w:p w14:paraId="7C78EC5C" w14:textId="239BF543" w:rsidR="00D412C2" w:rsidRDefault="00D412C2" w:rsidP="00D412C2">
            <w:pPr>
              <w:rPr>
                <w:szCs w:val="20"/>
              </w:rPr>
            </w:pPr>
            <w:r>
              <w:rPr>
                <w:i/>
                <w:iCs/>
                <w:szCs w:val="20"/>
              </w:rPr>
              <w:t>[RB Ch 2, Safety and Health Responsibilities]</w:t>
            </w:r>
          </w:p>
        </w:tc>
        <w:tc>
          <w:tcPr>
            <w:tcW w:w="1229" w:type="dxa"/>
          </w:tcPr>
          <w:p w14:paraId="46108A6B" w14:textId="28B686CC"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039B1499" w14:textId="7D5E0677"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1B2BE04B" w14:textId="77777777" w:rsidTr="006F03C5">
        <w:trPr>
          <w:cantSplit/>
          <w:jc w:val="center"/>
        </w:trPr>
        <w:tc>
          <w:tcPr>
            <w:tcW w:w="909" w:type="dxa"/>
          </w:tcPr>
          <w:p w14:paraId="1648646E" w14:textId="6A069BD8" w:rsidR="00D412C2" w:rsidRDefault="00D412C2" w:rsidP="00D412C2">
            <w:pPr>
              <w:jc w:val="center"/>
              <w:rPr>
                <w:szCs w:val="20"/>
              </w:rPr>
            </w:pPr>
            <w:r>
              <w:rPr>
                <w:szCs w:val="20"/>
              </w:rPr>
              <w:lastRenderedPageBreak/>
              <w:t>4</w:t>
            </w:r>
            <w:r w:rsidR="00F43C76">
              <w:rPr>
                <w:szCs w:val="20"/>
              </w:rPr>
              <w:t>6</w:t>
            </w:r>
          </w:p>
        </w:tc>
        <w:tc>
          <w:tcPr>
            <w:tcW w:w="4046" w:type="dxa"/>
          </w:tcPr>
          <w:p w14:paraId="7A05ED00" w14:textId="3268582C" w:rsidR="00D412C2" w:rsidRDefault="00D412C2" w:rsidP="00D412C2">
            <w:pPr>
              <w:rPr>
                <w:i/>
                <w:szCs w:val="18"/>
              </w:rPr>
            </w:pPr>
            <w:r w:rsidRPr="0086595F">
              <w:rPr>
                <w:szCs w:val="18"/>
              </w:rPr>
              <w:t>Monitor and inspect operations and work sites for unsafe acts and conditions and promptly takes appropriate preventative and corrective measures.</w:t>
            </w:r>
          </w:p>
          <w:p w14:paraId="72419677" w14:textId="6B261108" w:rsidR="00D412C2" w:rsidRDefault="00D412C2" w:rsidP="00D412C2">
            <w:pPr>
              <w:rPr>
                <w:szCs w:val="20"/>
              </w:rPr>
            </w:pPr>
            <w:r>
              <w:rPr>
                <w:i/>
                <w:iCs/>
                <w:szCs w:val="20"/>
              </w:rPr>
              <w:t>[RB Ch 2, Safety and Health Responsibilities]</w:t>
            </w:r>
          </w:p>
        </w:tc>
        <w:tc>
          <w:tcPr>
            <w:tcW w:w="1229" w:type="dxa"/>
          </w:tcPr>
          <w:p w14:paraId="59365082" w14:textId="1B2AF294"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13BB800B" w14:textId="59A8C83E"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316E2B4F" w14:textId="77777777" w:rsidTr="006F03C5">
        <w:trPr>
          <w:cantSplit/>
          <w:jc w:val="center"/>
        </w:trPr>
        <w:tc>
          <w:tcPr>
            <w:tcW w:w="909" w:type="dxa"/>
          </w:tcPr>
          <w:p w14:paraId="64B5DFB4" w14:textId="7B095318" w:rsidR="00D412C2" w:rsidRDefault="00D412C2" w:rsidP="00D412C2">
            <w:pPr>
              <w:jc w:val="center"/>
              <w:rPr>
                <w:szCs w:val="20"/>
              </w:rPr>
            </w:pPr>
            <w:r>
              <w:rPr>
                <w:szCs w:val="20"/>
              </w:rPr>
              <w:t>4</w:t>
            </w:r>
            <w:r w:rsidR="00F43C76">
              <w:rPr>
                <w:szCs w:val="20"/>
              </w:rPr>
              <w:t>7</w:t>
            </w:r>
          </w:p>
        </w:tc>
        <w:tc>
          <w:tcPr>
            <w:tcW w:w="4046" w:type="dxa"/>
          </w:tcPr>
          <w:p w14:paraId="41217E9A" w14:textId="0B5B2466" w:rsidR="00D412C2" w:rsidRDefault="00D412C2" w:rsidP="00D412C2">
            <w:pPr>
              <w:rPr>
                <w:szCs w:val="18"/>
              </w:rPr>
            </w:pPr>
            <w:r>
              <w:rPr>
                <w:szCs w:val="18"/>
              </w:rPr>
              <w:t>Ensure p</w:t>
            </w:r>
            <w:r w:rsidRPr="0086595F">
              <w:rPr>
                <w:szCs w:val="18"/>
              </w:rPr>
              <w:t>rocedures are in place for anonymous reporting of unsafe and unhealthful working conditions.</w:t>
            </w:r>
          </w:p>
          <w:p w14:paraId="3053E537" w14:textId="3686B64B" w:rsidR="00D412C2" w:rsidRDefault="00D412C2" w:rsidP="00D412C2">
            <w:pPr>
              <w:rPr>
                <w:szCs w:val="20"/>
              </w:rPr>
            </w:pPr>
            <w:r>
              <w:rPr>
                <w:i/>
                <w:iCs/>
                <w:szCs w:val="20"/>
              </w:rPr>
              <w:t>[RB Ch 2, Safety and Health Responsibilities]</w:t>
            </w:r>
          </w:p>
        </w:tc>
        <w:tc>
          <w:tcPr>
            <w:tcW w:w="1229" w:type="dxa"/>
          </w:tcPr>
          <w:p w14:paraId="1D8D4D3E" w14:textId="3B16E05E"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50D90A54" w14:textId="77AA5AED"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65E0E6CF" w14:textId="77777777" w:rsidTr="006F03C5">
        <w:trPr>
          <w:cantSplit/>
          <w:jc w:val="center"/>
        </w:trPr>
        <w:tc>
          <w:tcPr>
            <w:tcW w:w="909" w:type="dxa"/>
          </w:tcPr>
          <w:p w14:paraId="15CC62EE" w14:textId="4E134D11" w:rsidR="00D412C2" w:rsidRDefault="00D412C2" w:rsidP="00D412C2">
            <w:pPr>
              <w:jc w:val="center"/>
              <w:rPr>
                <w:szCs w:val="20"/>
              </w:rPr>
            </w:pPr>
            <w:r>
              <w:rPr>
                <w:szCs w:val="20"/>
              </w:rPr>
              <w:t>4</w:t>
            </w:r>
            <w:r w:rsidR="00F43C76">
              <w:rPr>
                <w:szCs w:val="20"/>
              </w:rPr>
              <w:t>8</w:t>
            </w:r>
          </w:p>
        </w:tc>
        <w:tc>
          <w:tcPr>
            <w:tcW w:w="4046" w:type="dxa"/>
          </w:tcPr>
          <w:p w14:paraId="512E046C" w14:textId="22C8E38C" w:rsidR="00D412C2" w:rsidRDefault="00D412C2" w:rsidP="00D412C2">
            <w:pPr>
              <w:rPr>
                <w:szCs w:val="18"/>
              </w:rPr>
            </w:pPr>
            <w:r>
              <w:rPr>
                <w:szCs w:val="18"/>
              </w:rPr>
              <w:t>Ensure i</w:t>
            </w:r>
            <w:r w:rsidRPr="0086595F">
              <w:rPr>
                <w:szCs w:val="18"/>
              </w:rPr>
              <w:t>njury data is monitored and reviewed to determine trends affecting the health and welfare of employees.</w:t>
            </w:r>
          </w:p>
          <w:p w14:paraId="5CFC10E3" w14:textId="0FB9829C" w:rsidR="00D412C2" w:rsidRDefault="00D412C2" w:rsidP="00D412C2">
            <w:pPr>
              <w:rPr>
                <w:szCs w:val="20"/>
              </w:rPr>
            </w:pPr>
            <w:r>
              <w:rPr>
                <w:i/>
                <w:iCs/>
                <w:szCs w:val="20"/>
              </w:rPr>
              <w:t>[RB Ch 2, Safety and Health Responsibilities]</w:t>
            </w:r>
          </w:p>
        </w:tc>
        <w:tc>
          <w:tcPr>
            <w:tcW w:w="1229" w:type="dxa"/>
          </w:tcPr>
          <w:p w14:paraId="4D20B8CB" w14:textId="5D6F1BB3"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B5E25E6" w14:textId="0A86878F"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018B6030" w14:textId="77777777" w:rsidTr="006F03C5">
        <w:trPr>
          <w:cantSplit/>
          <w:jc w:val="center"/>
        </w:trPr>
        <w:tc>
          <w:tcPr>
            <w:tcW w:w="909" w:type="dxa"/>
          </w:tcPr>
          <w:p w14:paraId="5CE494C3" w14:textId="3AEEF56D" w:rsidR="00D412C2" w:rsidRDefault="00D412C2" w:rsidP="00D412C2">
            <w:pPr>
              <w:jc w:val="center"/>
              <w:rPr>
                <w:szCs w:val="20"/>
              </w:rPr>
            </w:pPr>
            <w:r>
              <w:rPr>
                <w:szCs w:val="20"/>
              </w:rPr>
              <w:t>4</w:t>
            </w:r>
            <w:r w:rsidR="00F43C76">
              <w:rPr>
                <w:szCs w:val="20"/>
              </w:rPr>
              <w:t>9</w:t>
            </w:r>
          </w:p>
        </w:tc>
        <w:tc>
          <w:tcPr>
            <w:tcW w:w="4046" w:type="dxa"/>
          </w:tcPr>
          <w:p w14:paraId="40C16714" w14:textId="3B743F9B" w:rsidR="00D412C2" w:rsidRDefault="00D412C2" w:rsidP="00D412C2">
            <w:pPr>
              <w:rPr>
                <w:szCs w:val="18"/>
              </w:rPr>
            </w:pPr>
            <w:r w:rsidRPr="0086595F">
              <w:rPr>
                <w:szCs w:val="18"/>
              </w:rPr>
              <w:t>Ensure facility and work area inspections are conducted to ensure requirements are met (</w:t>
            </w:r>
            <w:hyperlink r:id="rId21" w:history="1">
              <w:r w:rsidRPr="0086595F">
                <w:rPr>
                  <w:rStyle w:val="Hyperlink"/>
                  <w:i/>
                  <w:szCs w:val="18"/>
                </w:rPr>
                <w:t>29 CFR 1960</w:t>
              </w:r>
            </w:hyperlink>
            <w:r w:rsidRPr="0086595F">
              <w:rPr>
                <w:i/>
                <w:szCs w:val="18"/>
              </w:rPr>
              <w:t xml:space="preserve"> </w:t>
            </w:r>
            <w:r w:rsidRPr="0086595F">
              <w:rPr>
                <w:szCs w:val="18"/>
              </w:rPr>
              <w:t xml:space="preserve">and </w:t>
            </w:r>
            <w:hyperlink r:id="rId22" w:history="1">
              <w:r w:rsidRPr="0086595F">
                <w:rPr>
                  <w:rStyle w:val="Hyperlink"/>
                  <w:i/>
                  <w:szCs w:val="18"/>
                </w:rPr>
                <w:t>485 DM, chapter 5</w:t>
              </w:r>
            </w:hyperlink>
            <w:r w:rsidRPr="0086595F">
              <w:rPr>
                <w:i/>
                <w:szCs w:val="18"/>
              </w:rPr>
              <w:t xml:space="preserve"> </w:t>
            </w:r>
            <w:r w:rsidRPr="0086595F">
              <w:rPr>
                <w:iCs/>
                <w:szCs w:val="18"/>
              </w:rPr>
              <w:t>requirements)</w:t>
            </w:r>
            <w:r w:rsidRPr="0086595F">
              <w:rPr>
                <w:szCs w:val="18"/>
              </w:rPr>
              <w:t>.</w:t>
            </w:r>
          </w:p>
          <w:p w14:paraId="482BEAB9" w14:textId="37871303" w:rsidR="00D412C2" w:rsidRDefault="00D412C2" w:rsidP="00D412C2">
            <w:pPr>
              <w:rPr>
                <w:szCs w:val="20"/>
              </w:rPr>
            </w:pPr>
            <w:r>
              <w:rPr>
                <w:i/>
                <w:iCs/>
                <w:szCs w:val="20"/>
              </w:rPr>
              <w:t>[RB Ch 2, Safety and Health Responsibilities]</w:t>
            </w:r>
          </w:p>
        </w:tc>
        <w:tc>
          <w:tcPr>
            <w:tcW w:w="1229" w:type="dxa"/>
          </w:tcPr>
          <w:p w14:paraId="57D89053" w14:textId="51D3BEE0"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2A25A72E" w14:textId="434E8A8A"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D412C2" w:rsidRPr="00B635B3" w14:paraId="3CFE7315" w14:textId="77777777" w:rsidTr="006F03C5">
        <w:trPr>
          <w:cantSplit/>
          <w:jc w:val="center"/>
        </w:trPr>
        <w:tc>
          <w:tcPr>
            <w:tcW w:w="909" w:type="dxa"/>
          </w:tcPr>
          <w:p w14:paraId="09627D72" w14:textId="6801A6B5" w:rsidR="00D412C2" w:rsidRDefault="00F43C76" w:rsidP="00D412C2">
            <w:pPr>
              <w:jc w:val="center"/>
              <w:rPr>
                <w:szCs w:val="20"/>
              </w:rPr>
            </w:pPr>
            <w:r>
              <w:rPr>
                <w:szCs w:val="20"/>
              </w:rPr>
              <w:t>50</w:t>
            </w:r>
          </w:p>
        </w:tc>
        <w:tc>
          <w:tcPr>
            <w:tcW w:w="4046" w:type="dxa"/>
          </w:tcPr>
          <w:p w14:paraId="27F0286E" w14:textId="77777777" w:rsidR="00D412C2" w:rsidRDefault="00D412C2" w:rsidP="00D412C2">
            <w:pPr>
              <w:rPr>
                <w:szCs w:val="18"/>
              </w:rPr>
            </w:pPr>
            <w:r w:rsidRPr="0086595F">
              <w:rPr>
                <w:szCs w:val="18"/>
              </w:rPr>
              <w:t>Promptly report and investigate all job-related accidents/incidents/exposure that result in or have the potential to cause fatalities, injuries, illnesses, property, or environmental damage. All such reports are electronically submitted to the Safety Management Information System (</w:t>
            </w:r>
            <w:hyperlink r:id="rId23" w:history="1">
              <w:r w:rsidRPr="0086595F">
                <w:rPr>
                  <w:rStyle w:val="Hyperlink"/>
                  <w:szCs w:val="18"/>
                </w:rPr>
                <w:t>SMIS</w:t>
              </w:r>
            </w:hyperlink>
            <w:r w:rsidRPr="0086595F">
              <w:rPr>
                <w:szCs w:val="18"/>
              </w:rPr>
              <w:t>).</w:t>
            </w:r>
          </w:p>
          <w:p w14:paraId="227342E7" w14:textId="27D3FEC5" w:rsidR="00D412C2" w:rsidRDefault="00D412C2" w:rsidP="00D412C2">
            <w:pPr>
              <w:rPr>
                <w:szCs w:val="20"/>
              </w:rPr>
            </w:pPr>
            <w:r>
              <w:rPr>
                <w:i/>
                <w:iCs/>
                <w:szCs w:val="20"/>
              </w:rPr>
              <w:t>[RB Ch 2, Safety and Health Responsibilities]</w:t>
            </w:r>
          </w:p>
        </w:tc>
        <w:tc>
          <w:tcPr>
            <w:tcW w:w="1229" w:type="dxa"/>
          </w:tcPr>
          <w:p w14:paraId="3ADA4C25" w14:textId="3725B0F1" w:rsidR="00D412C2" w:rsidRPr="00EE0788" w:rsidRDefault="00D412C2" w:rsidP="00D412C2">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63A7F211" w14:textId="3C01DB1A" w:rsidR="00D412C2" w:rsidRDefault="00D412C2" w:rsidP="00D412C2">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4D80B469" w14:textId="77777777" w:rsidR="00DE26C8" w:rsidRDefault="00DE26C8" w:rsidP="00DE26C8">
      <w:pPr>
        <w:rPr>
          <w:b/>
          <w:szCs w:val="20"/>
        </w:rPr>
      </w:pPr>
    </w:p>
    <w:p w14:paraId="5D95FACE" w14:textId="77777777" w:rsidR="00DE26C8" w:rsidRDefault="00DE26C8" w:rsidP="00DE26C8">
      <w:pPr>
        <w:rPr>
          <w:b/>
          <w:szCs w:val="20"/>
        </w:rPr>
      </w:pPr>
      <w:r>
        <w:rPr>
          <w:b/>
          <w:szCs w:val="20"/>
        </w:rPr>
        <w:t>TRAINING AND QUALIFICATIONS AUTHORITY</w:t>
      </w:r>
    </w:p>
    <w:p w14:paraId="5DC3A8CB" w14:textId="77777777" w:rsidR="00DE26C8" w:rsidRPr="00B64579" w:rsidRDefault="00DE26C8" w:rsidP="00DE26C8">
      <w:pPr>
        <w:rPr>
          <w:b/>
          <w:i/>
          <w:iCs/>
          <w:szCs w:val="20"/>
        </w:rPr>
      </w:pPr>
      <w:r w:rsidRPr="00B64579">
        <w:rPr>
          <w:b/>
          <w:i/>
          <w:iCs/>
          <w:szCs w:val="20"/>
        </w:rPr>
        <w:t>Key Code: E = Exceeds Standard, M = Meets Standard, NI = Needs Improvement, NR = Not Reviewed</w:t>
      </w:r>
    </w:p>
    <w:tbl>
      <w:tblPr>
        <w:tblStyle w:val="TableGrid"/>
        <w:tblW w:w="10080" w:type="dxa"/>
        <w:jc w:val="center"/>
        <w:tblLayout w:type="fixed"/>
        <w:tblCellMar>
          <w:top w:w="43" w:type="dxa"/>
          <w:left w:w="43" w:type="dxa"/>
          <w:bottom w:w="43" w:type="dxa"/>
          <w:right w:w="43" w:type="dxa"/>
        </w:tblCellMar>
        <w:tblLook w:val="04A0" w:firstRow="1" w:lastRow="0" w:firstColumn="1" w:lastColumn="0" w:noHBand="0" w:noVBand="1"/>
        <w:tblDescription w:val="Checklist"/>
      </w:tblPr>
      <w:tblGrid>
        <w:gridCol w:w="909"/>
        <w:gridCol w:w="4046"/>
        <w:gridCol w:w="1229"/>
        <w:gridCol w:w="3896"/>
      </w:tblGrid>
      <w:tr w:rsidR="00DE26C8" w:rsidRPr="00B635B3" w14:paraId="630EE13B" w14:textId="77777777" w:rsidTr="006F03C5">
        <w:trPr>
          <w:cantSplit/>
          <w:tblHeader/>
          <w:jc w:val="center"/>
        </w:trPr>
        <w:tc>
          <w:tcPr>
            <w:tcW w:w="909" w:type="dxa"/>
            <w:shd w:val="clear" w:color="auto" w:fill="000000" w:themeFill="text1"/>
            <w:vAlign w:val="bottom"/>
          </w:tcPr>
          <w:p w14:paraId="362F6C88" w14:textId="77777777" w:rsidR="00DE26C8" w:rsidRPr="00B635B3" w:rsidRDefault="00DE26C8" w:rsidP="006F03C5">
            <w:pPr>
              <w:jc w:val="center"/>
              <w:rPr>
                <w:b/>
                <w:color w:val="FFFFFF" w:themeColor="background1"/>
                <w:szCs w:val="20"/>
              </w:rPr>
            </w:pPr>
            <w:r w:rsidRPr="00B635B3">
              <w:rPr>
                <w:b/>
                <w:color w:val="FFFFFF" w:themeColor="background1"/>
                <w:szCs w:val="20"/>
              </w:rPr>
              <w:t>ITEM</w:t>
            </w:r>
          </w:p>
        </w:tc>
        <w:tc>
          <w:tcPr>
            <w:tcW w:w="4046" w:type="dxa"/>
            <w:shd w:val="clear" w:color="auto" w:fill="000000" w:themeFill="text1"/>
            <w:vAlign w:val="bottom"/>
          </w:tcPr>
          <w:p w14:paraId="54636FC0" w14:textId="77777777" w:rsidR="00DE26C8" w:rsidRPr="00B635B3" w:rsidRDefault="00DE26C8" w:rsidP="006F03C5">
            <w:pPr>
              <w:jc w:val="center"/>
              <w:rPr>
                <w:b/>
                <w:color w:val="FFFFFF" w:themeColor="background1"/>
                <w:szCs w:val="20"/>
              </w:rPr>
            </w:pPr>
            <w:r w:rsidRPr="00B635B3">
              <w:rPr>
                <w:b/>
                <w:color w:val="FFFFFF" w:themeColor="background1"/>
                <w:szCs w:val="20"/>
              </w:rPr>
              <w:t>DESCRIPTION</w:t>
            </w:r>
          </w:p>
        </w:tc>
        <w:tc>
          <w:tcPr>
            <w:tcW w:w="1229" w:type="dxa"/>
            <w:shd w:val="clear" w:color="auto" w:fill="000000" w:themeFill="text1"/>
            <w:vAlign w:val="bottom"/>
          </w:tcPr>
          <w:p w14:paraId="05C30A7F" w14:textId="77777777" w:rsidR="00DE26C8" w:rsidRPr="009B46AE" w:rsidRDefault="00DE26C8" w:rsidP="006F03C5">
            <w:pPr>
              <w:jc w:val="center"/>
              <w:rPr>
                <w:b/>
                <w:color w:val="FFFFFF" w:themeColor="background1"/>
                <w:szCs w:val="20"/>
              </w:rPr>
            </w:pPr>
            <w:r w:rsidRPr="009B46AE">
              <w:rPr>
                <w:b/>
                <w:color w:val="FFFFFF" w:themeColor="background1"/>
                <w:szCs w:val="20"/>
              </w:rPr>
              <w:t>CODE</w:t>
            </w:r>
          </w:p>
          <w:p w14:paraId="26765346" w14:textId="77777777" w:rsidR="00DE26C8" w:rsidRPr="009B46AE" w:rsidRDefault="00DE26C8" w:rsidP="006F03C5">
            <w:pPr>
              <w:jc w:val="center"/>
              <w:rPr>
                <w:b/>
                <w:color w:val="FFFFFF" w:themeColor="background1"/>
                <w:szCs w:val="20"/>
              </w:rPr>
            </w:pPr>
            <w:r w:rsidRPr="009B46AE">
              <w:rPr>
                <w:b/>
                <w:color w:val="FFFFFF" w:themeColor="background1"/>
                <w:sz w:val="16"/>
                <w:szCs w:val="16"/>
              </w:rPr>
              <w:t>(E/M/NI/NR)</w:t>
            </w:r>
          </w:p>
        </w:tc>
        <w:tc>
          <w:tcPr>
            <w:tcW w:w="3896" w:type="dxa"/>
            <w:shd w:val="clear" w:color="auto" w:fill="000000" w:themeFill="text1"/>
            <w:vAlign w:val="bottom"/>
          </w:tcPr>
          <w:p w14:paraId="2465738E" w14:textId="77777777" w:rsidR="00DE26C8" w:rsidRPr="00B635B3" w:rsidRDefault="00DE26C8" w:rsidP="006F03C5">
            <w:pPr>
              <w:jc w:val="center"/>
              <w:rPr>
                <w:b/>
                <w:color w:val="FFFFFF" w:themeColor="background1"/>
                <w:szCs w:val="20"/>
              </w:rPr>
            </w:pPr>
            <w:r w:rsidRPr="00B635B3">
              <w:rPr>
                <w:b/>
                <w:color w:val="FFFFFF" w:themeColor="background1"/>
                <w:szCs w:val="20"/>
              </w:rPr>
              <w:t>REMARKS</w:t>
            </w:r>
          </w:p>
        </w:tc>
      </w:tr>
      <w:tr w:rsidR="00DE26C8" w:rsidRPr="00B635B3" w14:paraId="059616E6" w14:textId="77777777" w:rsidTr="006F03C5">
        <w:trPr>
          <w:cantSplit/>
          <w:jc w:val="center"/>
        </w:trPr>
        <w:tc>
          <w:tcPr>
            <w:tcW w:w="909" w:type="dxa"/>
          </w:tcPr>
          <w:p w14:paraId="4CE37BAF" w14:textId="24C88940" w:rsidR="00DE26C8" w:rsidRPr="00B635B3" w:rsidRDefault="002F7479" w:rsidP="006F03C5">
            <w:pPr>
              <w:jc w:val="center"/>
              <w:rPr>
                <w:szCs w:val="20"/>
              </w:rPr>
            </w:pPr>
            <w:r>
              <w:rPr>
                <w:szCs w:val="20"/>
              </w:rPr>
              <w:t>5</w:t>
            </w:r>
            <w:r w:rsidR="00F43C76">
              <w:rPr>
                <w:szCs w:val="20"/>
              </w:rPr>
              <w:t>1</w:t>
            </w:r>
          </w:p>
        </w:tc>
        <w:tc>
          <w:tcPr>
            <w:tcW w:w="4046" w:type="dxa"/>
          </w:tcPr>
          <w:p w14:paraId="4E0CCDF4" w14:textId="77777777" w:rsidR="00DE26C8" w:rsidRPr="00F633B2" w:rsidRDefault="00DE26C8" w:rsidP="006F03C5">
            <w:pPr>
              <w:rPr>
                <w:color w:val="000000"/>
                <w:szCs w:val="20"/>
              </w:rPr>
            </w:pPr>
            <w:r>
              <w:rPr>
                <w:szCs w:val="20"/>
              </w:rPr>
              <w:t>Certify wildland fire Position Task Books (PTBs) of all DOI employees, including USWFS and Bureau personnel. Certify Incident Qualification Cards for all employees in the DOI, including the Bureaus and the USWFS, who have BOTH wildland fire and all-hazard qualifications. Certify all-hazard PTBs for USWFS employees.</w:t>
            </w:r>
            <w:r w:rsidDel="00DC4D27">
              <w:t xml:space="preserve"> </w:t>
            </w:r>
            <w:r>
              <w:br/>
            </w:r>
            <w:r>
              <w:rPr>
                <w:i/>
                <w:iCs/>
                <w:szCs w:val="20"/>
              </w:rPr>
              <w:t>[USWFS Authorities/Actions Table]</w:t>
            </w:r>
          </w:p>
        </w:tc>
        <w:tc>
          <w:tcPr>
            <w:tcW w:w="1229" w:type="dxa"/>
          </w:tcPr>
          <w:p w14:paraId="5C45DA43" w14:textId="77777777" w:rsidR="00DE26C8" w:rsidRPr="00B635B3" w:rsidRDefault="00DE26C8" w:rsidP="006F03C5">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ED32742" w14:textId="77777777" w:rsidR="00DE26C8" w:rsidRPr="00B635B3" w:rsidRDefault="00DE26C8" w:rsidP="006F03C5">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43C76" w:rsidRPr="00B635B3" w14:paraId="3E89EF46" w14:textId="77777777" w:rsidTr="006F03C5">
        <w:trPr>
          <w:cantSplit/>
          <w:jc w:val="center"/>
        </w:trPr>
        <w:tc>
          <w:tcPr>
            <w:tcW w:w="909" w:type="dxa"/>
          </w:tcPr>
          <w:p w14:paraId="0F9DA9DE" w14:textId="6BC6EB56" w:rsidR="00F43C76" w:rsidRDefault="00F43C76" w:rsidP="00F43C76">
            <w:pPr>
              <w:jc w:val="center"/>
              <w:rPr>
                <w:szCs w:val="20"/>
              </w:rPr>
            </w:pPr>
            <w:r>
              <w:rPr>
                <w:szCs w:val="20"/>
              </w:rPr>
              <w:t>52</w:t>
            </w:r>
          </w:p>
        </w:tc>
        <w:tc>
          <w:tcPr>
            <w:tcW w:w="4046" w:type="dxa"/>
          </w:tcPr>
          <w:p w14:paraId="2E8A63CB" w14:textId="65FFA663" w:rsidR="00F43C76" w:rsidRDefault="00F43C76" w:rsidP="00F43C76">
            <w:pPr>
              <w:rPr>
                <w:szCs w:val="20"/>
              </w:rPr>
            </w:pPr>
            <w:r>
              <w:rPr>
                <w:szCs w:val="20"/>
              </w:rPr>
              <w:t>P</w:t>
            </w:r>
            <w:r w:rsidRPr="00D23E1C">
              <w:rPr>
                <w:szCs w:val="20"/>
              </w:rPr>
              <w:t>lan and coordinate all wildland fire training for USWFS, Tribal (under a DOI 638 agreement) and Bureau personnel.</w:t>
            </w:r>
            <w:r>
              <w:rPr>
                <w:szCs w:val="20"/>
              </w:rPr>
              <w:br/>
            </w:r>
            <w:r>
              <w:rPr>
                <w:i/>
                <w:iCs/>
                <w:szCs w:val="20"/>
              </w:rPr>
              <w:t>[USWFS Transition Guidance Table]</w:t>
            </w:r>
          </w:p>
        </w:tc>
        <w:tc>
          <w:tcPr>
            <w:tcW w:w="1229" w:type="dxa"/>
          </w:tcPr>
          <w:p w14:paraId="0E233ACA" w14:textId="72BE3E67" w:rsidR="00F43C76" w:rsidRPr="00EE0788" w:rsidRDefault="00F43C76" w:rsidP="00F43C76">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8931B44" w14:textId="7B177AEC" w:rsidR="00F43C76" w:rsidRDefault="00F43C76" w:rsidP="00F43C76">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F43C76" w:rsidRPr="00B635B3" w14:paraId="06C5C6A6" w14:textId="77777777" w:rsidTr="006F03C5">
        <w:trPr>
          <w:cantSplit/>
          <w:jc w:val="center"/>
        </w:trPr>
        <w:tc>
          <w:tcPr>
            <w:tcW w:w="909" w:type="dxa"/>
          </w:tcPr>
          <w:p w14:paraId="416E484B" w14:textId="194CB387" w:rsidR="00F43C76" w:rsidRDefault="00F43C76" w:rsidP="00F43C76">
            <w:pPr>
              <w:jc w:val="center"/>
              <w:rPr>
                <w:szCs w:val="20"/>
              </w:rPr>
            </w:pPr>
            <w:r>
              <w:rPr>
                <w:szCs w:val="20"/>
              </w:rPr>
              <w:t>53</w:t>
            </w:r>
          </w:p>
        </w:tc>
        <w:tc>
          <w:tcPr>
            <w:tcW w:w="4046" w:type="dxa"/>
          </w:tcPr>
          <w:p w14:paraId="3ED844DB" w14:textId="3C4209B4" w:rsidR="00F43C76" w:rsidRDefault="00F43C76" w:rsidP="00F43C76">
            <w:pPr>
              <w:rPr>
                <w:szCs w:val="20"/>
              </w:rPr>
            </w:pPr>
            <w:r>
              <w:rPr>
                <w:szCs w:val="20"/>
              </w:rPr>
              <w:t>D</w:t>
            </w:r>
            <w:r w:rsidRPr="00D23E1C">
              <w:rPr>
                <w:szCs w:val="20"/>
              </w:rPr>
              <w:t>esign, schedule</w:t>
            </w:r>
            <w:r>
              <w:rPr>
                <w:szCs w:val="20"/>
              </w:rPr>
              <w:t>,</w:t>
            </w:r>
            <w:r w:rsidRPr="00D23E1C">
              <w:rPr>
                <w:szCs w:val="20"/>
              </w:rPr>
              <w:t xml:space="preserve"> and deliver WFDSS training for all users.</w:t>
            </w:r>
            <w:r>
              <w:rPr>
                <w:szCs w:val="20"/>
              </w:rPr>
              <w:br/>
            </w:r>
            <w:r>
              <w:rPr>
                <w:i/>
                <w:iCs/>
                <w:szCs w:val="20"/>
              </w:rPr>
              <w:t>[USWFS Transition Guidance Table]</w:t>
            </w:r>
          </w:p>
        </w:tc>
        <w:tc>
          <w:tcPr>
            <w:tcW w:w="1229" w:type="dxa"/>
          </w:tcPr>
          <w:p w14:paraId="09D656B6" w14:textId="26C721E7" w:rsidR="00F43C76" w:rsidRPr="00EE0788" w:rsidRDefault="00F43C76" w:rsidP="00F43C76">
            <w:pPr>
              <w:jc w:val="center"/>
              <w:rPr>
                <w:szCs w:val="20"/>
              </w:rPr>
            </w:pPr>
            <w:r w:rsidRPr="00EE0788">
              <w:rPr>
                <w:szCs w:val="20"/>
              </w:rPr>
              <w:fldChar w:fldCharType="begin">
                <w:ffData>
                  <w:name w:val="Text1"/>
                  <w:enabled/>
                  <w:calcOnExit w:val="0"/>
                  <w:textInput/>
                </w:ffData>
              </w:fldChar>
            </w:r>
            <w:r w:rsidRPr="00EE0788">
              <w:rPr>
                <w:szCs w:val="20"/>
              </w:rPr>
              <w:instrText xml:space="preserve"> FORMTEXT </w:instrText>
            </w:r>
            <w:r w:rsidRPr="00EE0788">
              <w:rPr>
                <w:szCs w:val="20"/>
              </w:rPr>
            </w:r>
            <w:r w:rsidRPr="00EE0788">
              <w:rPr>
                <w:szCs w:val="20"/>
              </w:rPr>
              <w:fldChar w:fldCharType="separate"/>
            </w:r>
            <w:r w:rsidRPr="00EE0788">
              <w:rPr>
                <w:noProof/>
                <w:szCs w:val="20"/>
              </w:rPr>
              <w:t> </w:t>
            </w:r>
            <w:r w:rsidRPr="00EE0788">
              <w:rPr>
                <w:noProof/>
                <w:szCs w:val="20"/>
              </w:rPr>
              <w:t> </w:t>
            </w:r>
            <w:r w:rsidRPr="00EE0788">
              <w:rPr>
                <w:noProof/>
                <w:szCs w:val="20"/>
              </w:rPr>
              <w:t> </w:t>
            </w:r>
            <w:r w:rsidRPr="00EE0788">
              <w:rPr>
                <w:noProof/>
                <w:szCs w:val="20"/>
              </w:rPr>
              <w:t> </w:t>
            </w:r>
            <w:r w:rsidRPr="00EE0788">
              <w:rPr>
                <w:noProof/>
                <w:szCs w:val="20"/>
              </w:rPr>
              <w:t> </w:t>
            </w:r>
            <w:r w:rsidRPr="00EE0788">
              <w:rPr>
                <w:szCs w:val="20"/>
              </w:rPr>
              <w:fldChar w:fldCharType="end"/>
            </w:r>
          </w:p>
        </w:tc>
        <w:tc>
          <w:tcPr>
            <w:tcW w:w="3896" w:type="dxa"/>
          </w:tcPr>
          <w:p w14:paraId="7EC92CBA" w14:textId="1AC833A9" w:rsidR="00F43C76" w:rsidRDefault="00F43C76" w:rsidP="00F43C76">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09556531" w14:textId="77777777" w:rsidR="002F62FC" w:rsidRDefault="002F62FC" w:rsidP="002F62FC">
      <w:pPr>
        <w:rPr>
          <w:b/>
          <w:szCs w:val="20"/>
        </w:rPr>
      </w:pPr>
    </w:p>
    <w:p w14:paraId="62947CA1" w14:textId="77777777" w:rsidR="002F62FC" w:rsidRDefault="002F62FC" w:rsidP="00A04483">
      <w:pPr>
        <w:rPr>
          <w:szCs w:val="20"/>
        </w:rPr>
      </w:pPr>
    </w:p>
    <w:sectPr w:rsidR="002F62FC" w:rsidSect="0003187A">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7086" w14:textId="77777777" w:rsidR="00637618" w:rsidRDefault="00637618" w:rsidP="007210B1">
      <w:r>
        <w:separator/>
      </w:r>
    </w:p>
  </w:endnote>
  <w:endnote w:type="continuationSeparator" w:id="0">
    <w:p w14:paraId="7B97ABAD" w14:textId="77777777" w:rsidR="00637618" w:rsidRDefault="00637618" w:rsidP="007210B1">
      <w:r>
        <w:continuationSeparator/>
      </w:r>
    </w:p>
  </w:endnote>
  <w:endnote w:type="continuationNotice" w:id="1">
    <w:p w14:paraId="5611735A" w14:textId="77777777" w:rsidR="00637618" w:rsidRDefault="00637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097A" w14:textId="01C0E6DB" w:rsidR="00A74409" w:rsidRPr="00B527EE" w:rsidRDefault="00B10148" w:rsidP="00135784">
    <w:pPr>
      <w:pStyle w:val="Footer"/>
      <w:tabs>
        <w:tab w:val="clear" w:pos="9360"/>
        <w:tab w:val="right" w:pos="10080"/>
      </w:tabs>
      <w:rPr>
        <w:szCs w:val="20"/>
      </w:rPr>
    </w:pPr>
    <w:r>
      <w:rPr>
        <w:szCs w:val="20"/>
      </w:rPr>
      <w:t>Unit Fire Chief</w:t>
    </w:r>
    <w:r w:rsidR="00A74409" w:rsidRPr="00B527EE">
      <w:rPr>
        <w:szCs w:val="20"/>
      </w:rPr>
      <w:tab/>
    </w:r>
    <w:sdt>
      <w:sdtPr>
        <w:rPr>
          <w:szCs w:val="20"/>
        </w:rPr>
        <w:id w:val="-1435737692"/>
        <w:docPartObj>
          <w:docPartGallery w:val="Page Numbers (Bottom of Page)"/>
          <w:docPartUnique/>
        </w:docPartObj>
      </w:sdtPr>
      <w:sdtEndPr>
        <w:rPr>
          <w:noProof/>
        </w:rPr>
      </w:sdtEndPr>
      <w:sdtContent>
        <w:r w:rsidR="00A74409" w:rsidRPr="00B527EE">
          <w:rPr>
            <w:szCs w:val="20"/>
          </w:rPr>
          <w:fldChar w:fldCharType="begin"/>
        </w:r>
        <w:r w:rsidR="00A74409" w:rsidRPr="00B527EE">
          <w:rPr>
            <w:szCs w:val="20"/>
          </w:rPr>
          <w:instrText xml:space="preserve"> PAGE   \* MERGEFORMAT </w:instrText>
        </w:r>
        <w:r w:rsidR="00A74409" w:rsidRPr="00B527EE">
          <w:rPr>
            <w:szCs w:val="20"/>
          </w:rPr>
          <w:fldChar w:fldCharType="separate"/>
        </w:r>
        <w:r w:rsidR="00A74409">
          <w:rPr>
            <w:noProof/>
            <w:szCs w:val="20"/>
          </w:rPr>
          <w:t>6</w:t>
        </w:r>
        <w:r w:rsidR="00A74409" w:rsidRPr="00B527EE">
          <w:rPr>
            <w:noProof/>
            <w:szCs w:val="20"/>
          </w:rPr>
          <w:fldChar w:fldCharType="end"/>
        </w:r>
      </w:sdtContent>
    </w:sdt>
    <w:r w:rsidR="00A74409" w:rsidRPr="00B527EE">
      <w:rPr>
        <w:szCs w:val="20"/>
      </w:rPr>
      <w:tab/>
      <w:t xml:space="preserve"> </w:t>
    </w:r>
    <w:r>
      <w:rPr>
        <w:szCs w:val="20"/>
      </w:rPr>
      <w:t xml:space="preserve">May </w:t>
    </w:r>
    <w:r w:rsidR="00A74409">
      <w:rPr>
        <w:szCs w:val="20"/>
      </w:rPr>
      <w:t>202</w:t>
    </w:r>
    <w:r>
      <w:rPr>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F037" w14:textId="77777777" w:rsidR="00637618" w:rsidRDefault="00637618" w:rsidP="007210B1">
      <w:r>
        <w:separator/>
      </w:r>
    </w:p>
  </w:footnote>
  <w:footnote w:type="continuationSeparator" w:id="0">
    <w:p w14:paraId="3E00A2EE" w14:textId="77777777" w:rsidR="00637618" w:rsidRDefault="00637618" w:rsidP="007210B1">
      <w:r>
        <w:continuationSeparator/>
      </w:r>
    </w:p>
  </w:footnote>
  <w:footnote w:type="continuationNotice" w:id="1">
    <w:p w14:paraId="310DDCCE" w14:textId="77777777" w:rsidR="00637618" w:rsidRDefault="00637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090"/>
    <w:multiLevelType w:val="multilevel"/>
    <w:tmpl w:val="53C2BE14"/>
    <w:lvl w:ilvl="0">
      <w:start w:val="1"/>
      <w:numFmt w:val="lowerLetter"/>
      <w:pStyle w:val="ListParagraph"/>
      <w:lvlText w:val="%1."/>
      <w:lvlJc w:val="left"/>
      <w:pPr>
        <w:ind w:left="547" w:hanging="360"/>
      </w:pPr>
      <w:rPr>
        <w:rFonts w:hint="default"/>
      </w:rPr>
    </w:lvl>
    <w:lvl w:ilvl="1">
      <w:start w:val="1"/>
      <w:numFmt w:val="lowerLetter"/>
      <w:lvlText w:val="%2)"/>
      <w:lvlJc w:val="left"/>
      <w:pPr>
        <w:ind w:left="547"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275F5"/>
    <w:multiLevelType w:val="hybridMultilevel"/>
    <w:tmpl w:val="20049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26AA"/>
    <w:multiLevelType w:val="hybridMultilevel"/>
    <w:tmpl w:val="04D84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238EE"/>
    <w:multiLevelType w:val="hybridMultilevel"/>
    <w:tmpl w:val="34809D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0E0541"/>
    <w:multiLevelType w:val="hybridMultilevel"/>
    <w:tmpl w:val="D7E28454"/>
    <w:lvl w:ilvl="0" w:tplc="EDB85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E1A8F"/>
    <w:multiLevelType w:val="hybridMultilevel"/>
    <w:tmpl w:val="3480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370D1"/>
    <w:multiLevelType w:val="hybridMultilevel"/>
    <w:tmpl w:val="8B444CD6"/>
    <w:lvl w:ilvl="0" w:tplc="543043A2">
      <w:start w:val="1"/>
      <w:numFmt w:val="decimal"/>
      <w:pStyle w:val="TableNumberedlistRB"/>
      <w:lvlText w:val="%1."/>
      <w:lvlJc w:val="left"/>
      <w:pPr>
        <w:ind w:left="360" w:hanging="360"/>
      </w:pPr>
      <w:rPr>
        <w:rFonts w:ascii="Times New Roman" w:hAnsi="Times New Roman" w:hint="default"/>
        <w:b w:val="0"/>
        <w:i w:val="0"/>
        <w:strike w:val="0"/>
        <w:sz w:val="20"/>
      </w:rPr>
    </w:lvl>
    <w:lvl w:ilvl="1" w:tplc="5C50E110" w:tentative="1">
      <w:start w:val="1"/>
      <w:numFmt w:val="lowerLetter"/>
      <w:lvlText w:val="%2."/>
      <w:lvlJc w:val="left"/>
      <w:pPr>
        <w:ind w:left="1080" w:hanging="360"/>
      </w:pPr>
    </w:lvl>
    <w:lvl w:ilvl="2" w:tplc="E3AE3ABA" w:tentative="1">
      <w:start w:val="1"/>
      <w:numFmt w:val="lowerRoman"/>
      <w:lvlText w:val="%3."/>
      <w:lvlJc w:val="right"/>
      <w:pPr>
        <w:ind w:left="1800" w:hanging="180"/>
      </w:pPr>
    </w:lvl>
    <w:lvl w:ilvl="3" w:tplc="5FB65DB8" w:tentative="1">
      <w:start w:val="1"/>
      <w:numFmt w:val="decimal"/>
      <w:lvlText w:val="%4."/>
      <w:lvlJc w:val="left"/>
      <w:pPr>
        <w:ind w:left="2520" w:hanging="360"/>
      </w:pPr>
    </w:lvl>
    <w:lvl w:ilvl="4" w:tplc="D8B88E26" w:tentative="1">
      <w:start w:val="1"/>
      <w:numFmt w:val="lowerLetter"/>
      <w:lvlText w:val="%5."/>
      <w:lvlJc w:val="left"/>
      <w:pPr>
        <w:ind w:left="3240" w:hanging="360"/>
      </w:pPr>
    </w:lvl>
    <w:lvl w:ilvl="5" w:tplc="BDEC9DA6" w:tentative="1">
      <w:start w:val="1"/>
      <w:numFmt w:val="lowerRoman"/>
      <w:lvlText w:val="%6."/>
      <w:lvlJc w:val="right"/>
      <w:pPr>
        <w:ind w:left="3960" w:hanging="180"/>
      </w:pPr>
    </w:lvl>
    <w:lvl w:ilvl="6" w:tplc="760AF402" w:tentative="1">
      <w:start w:val="1"/>
      <w:numFmt w:val="decimal"/>
      <w:lvlText w:val="%7."/>
      <w:lvlJc w:val="left"/>
      <w:pPr>
        <w:ind w:left="4680" w:hanging="360"/>
      </w:pPr>
    </w:lvl>
    <w:lvl w:ilvl="7" w:tplc="7DE66A30" w:tentative="1">
      <w:start w:val="1"/>
      <w:numFmt w:val="lowerLetter"/>
      <w:lvlText w:val="%8."/>
      <w:lvlJc w:val="left"/>
      <w:pPr>
        <w:ind w:left="5400" w:hanging="360"/>
      </w:pPr>
    </w:lvl>
    <w:lvl w:ilvl="8" w:tplc="11240BB2" w:tentative="1">
      <w:start w:val="1"/>
      <w:numFmt w:val="lowerRoman"/>
      <w:lvlText w:val="%9."/>
      <w:lvlJc w:val="right"/>
      <w:pPr>
        <w:ind w:left="6120" w:hanging="180"/>
      </w:pPr>
    </w:lvl>
  </w:abstractNum>
  <w:num w:numId="1" w16cid:durableId="480656795">
    <w:abstractNumId w:val="0"/>
  </w:num>
  <w:num w:numId="2" w16cid:durableId="2075808348">
    <w:abstractNumId w:val="4"/>
  </w:num>
  <w:num w:numId="3" w16cid:durableId="2034530581">
    <w:abstractNumId w:val="6"/>
    <w:lvlOverride w:ilvl="0">
      <w:startOverride w:val="1"/>
    </w:lvlOverride>
  </w:num>
  <w:num w:numId="4" w16cid:durableId="739596064">
    <w:abstractNumId w:val="6"/>
  </w:num>
  <w:num w:numId="5" w16cid:durableId="455835022">
    <w:abstractNumId w:val="1"/>
  </w:num>
  <w:num w:numId="6" w16cid:durableId="317729802">
    <w:abstractNumId w:val="5"/>
  </w:num>
  <w:num w:numId="7" w16cid:durableId="1353995138">
    <w:abstractNumId w:val="3"/>
  </w:num>
  <w:num w:numId="8" w16cid:durableId="36113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9"/>
    <w:rsid w:val="00003F0C"/>
    <w:rsid w:val="000044CD"/>
    <w:rsid w:val="00016C14"/>
    <w:rsid w:val="0002234D"/>
    <w:rsid w:val="0003003A"/>
    <w:rsid w:val="0003021A"/>
    <w:rsid w:val="00031558"/>
    <w:rsid w:val="0003187A"/>
    <w:rsid w:val="000411FD"/>
    <w:rsid w:val="00042E4E"/>
    <w:rsid w:val="00045E56"/>
    <w:rsid w:val="00045E82"/>
    <w:rsid w:val="00046E73"/>
    <w:rsid w:val="00052BAD"/>
    <w:rsid w:val="00054354"/>
    <w:rsid w:val="000602BD"/>
    <w:rsid w:val="00063129"/>
    <w:rsid w:val="00063AB4"/>
    <w:rsid w:val="00067B95"/>
    <w:rsid w:val="00067F47"/>
    <w:rsid w:val="0007536B"/>
    <w:rsid w:val="00076571"/>
    <w:rsid w:val="00081DEC"/>
    <w:rsid w:val="0008685C"/>
    <w:rsid w:val="00090D20"/>
    <w:rsid w:val="000A29C8"/>
    <w:rsid w:val="000A5019"/>
    <w:rsid w:val="000A7A7E"/>
    <w:rsid w:val="000B3455"/>
    <w:rsid w:val="000B6CB9"/>
    <w:rsid w:val="000C221C"/>
    <w:rsid w:val="000C26AD"/>
    <w:rsid w:val="000C59C3"/>
    <w:rsid w:val="000C7DC4"/>
    <w:rsid w:val="000D172A"/>
    <w:rsid w:val="000D2CBB"/>
    <w:rsid w:val="000D3345"/>
    <w:rsid w:val="000D3936"/>
    <w:rsid w:val="000D6A00"/>
    <w:rsid w:val="000E1A2C"/>
    <w:rsid w:val="000E1C4C"/>
    <w:rsid w:val="000E61CF"/>
    <w:rsid w:val="000E7D44"/>
    <w:rsid w:val="000F1BBF"/>
    <w:rsid w:val="000F47E0"/>
    <w:rsid w:val="001111D0"/>
    <w:rsid w:val="00112659"/>
    <w:rsid w:val="00112F72"/>
    <w:rsid w:val="00117664"/>
    <w:rsid w:val="00124B36"/>
    <w:rsid w:val="00125972"/>
    <w:rsid w:val="00126396"/>
    <w:rsid w:val="001272E3"/>
    <w:rsid w:val="00135784"/>
    <w:rsid w:val="0013632B"/>
    <w:rsid w:val="00140702"/>
    <w:rsid w:val="00142E96"/>
    <w:rsid w:val="001432F2"/>
    <w:rsid w:val="00143BF3"/>
    <w:rsid w:val="00144AA3"/>
    <w:rsid w:val="00145CBD"/>
    <w:rsid w:val="001460BF"/>
    <w:rsid w:val="001464C4"/>
    <w:rsid w:val="0015467A"/>
    <w:rsid w:val="0016159C"/>
    <w:rsid w:val="001706EC"/>
    <w:rsid w:val="00171773"/>
    <w:rsid w:val="00173A2A"/>
    <w:rsid w:val="001900A2"/>
    <w:rsid w:val="00190A6F"/>
    <w:rsid w:val="001974FE"/>
    <w:rsid w:val="001A70B9"/>
    <w:rsid w:val="001A7DFA"/>
    <w:rsid w:val="001B02AD"/>
    <w:rsid w:val="001B0C4F"/>
    <w:rsid w:val="001B1225"/>
    <w:rsid w:val="001B220A"/>
    <w:rsid w:val="001B3368"/>
    <w:rsid w:val="001B3548"/>
    <w:rsid w:val="001C364C"/>
    <w:rsid w:val="001C75C8"/>
    <w:rsid w:val="001D21DF"/>
    <w:rsid w:val="001D3254"/>
    <w:rsid w:val="001D3420"/>
    <w:rsid w:val="001D5C15"/>
    <w:rsid w:val="001D7A18"/>
    <w:rsid w:val="001D7CBF"/>
    <w:rsid w:val="001E0CB8"/>
    <w:rsid w:val="001E12F2"/>
    <w:rsid w:val="001E2D7B"/>
    <w:rsid w:val="001E4B9A"/>
    <w:rsid w:val="001E4F5D"/>
    <w:rsid w:val="001E7157"/>
    <w:rsid w:val="001F079B"/>
    <w:rsid w:val="001F1353"/>
    <w:rsid w:val="001F2075"/>
    <w:rsid w:val="001F6A55"/>
    <w:rsid w:val="001F6A6C"/>
    <w:rsid w:val="001F6FAC"/>
    <w:rsid w:val="00200B9A"/>
    <w:rsid w:val="0020356F"/>
    <w:rsid w:val="00204941"/>
    <w:rsid w:val="00212411"/>
    <w:rsid w:val="00220E4A"/>
    <w:rsid w:val="00224DAA"/>
    <w:rsid w:val="00225031"/>
    <w:rsid w:val="00226501"/>
    <w:rsid w:val="00227C2C"/>
    <w:rsid w:val="0023727B"/>
    <w:rsid w:val="002377F2"/>
    <w:rsid w:val="002379B1"/>
    <w:rsid w:val="0024060C"/>
    <w:rsid w:val="0024544A"/>
    <w:rsid w:val="00252FFD"/>
    <w:rsid w:val="00256AFB"/>
    <w:rsid w:val="00256E23"/>
    <w:rsid w:val="002658FE"/>
    <w:rsid w:val="00265EC9"/>
    <w:rsid w:val="0026653B"/>
    <w:rsid w:val="002742C2"/>
    <w:rsid w:val="0028348E"/>
    <w:rsid w:val="0028452F"/>
    <w:rsid w:val="0028784A"/>
    <w:rsid w:val="00287F26"/>
    <w:rsid w:val="00297A3C"/>
    <w:rsid w:val="002A25E6"/>
    <w:rsid w:val="002B0202"/>
    <w:rsid w:val="002B213C"/>
    <w:rsid w:val="002B2429"/>
    <w:rsid w:val="002B490F"/>
    <w:rsid w:val="002C0C03"/>
    <w:rsid w:val="002C346E"/>
    <w:rsid w:val="002C4F54"/>
    <w:rsid w:val="002C62D9"/>
    <w:rsid w:val="002D320F"/>
    <w:rsid w:val="002D7796"/>
    <w:rsid w:val="002F1D2A"/>
    <w:rsid w:val="002F62FC"/>
    <w:rsid w:val="002F7479"/>
    <w:rsid w:val="003011A0"/>
    <w:rsid w:val="00302775"/>
    <w:rsid w:val="00305B41"/>
    <w:rsid w:val="0031244B"/>
    <w:rsid w:val="00313E92"/>
    <w:rsid w:val="00317070"/>
    <w:rsid w:val="003225AA"/>
    <w:rsid w:val="00322E13"/>
    <w:rsid w:val="003265E7"/>
    <w:rsid w:val="003270F4"/>
    <w:rsid w:val="003311A7"/>
    <w:rsid w:val="0033214F"/>
    <w:rsid w:val="003364E5"/>
    <w:rsid w:val="003368A0"/>
    <w:rsid w:val="00337082"/>
    <w:rsid w:val="003379AB"/>
    <w:rsid w:val="00352FF2"/>
    <w:rsid w:val="00357C4E"/>
    <w:rsid w:val="00360A42"/>
    <w:rsid w:val="00360B74"/>
    <w:rsid w:val="00364217"/>
    <w:rsid w:val="003648C3"/>
    <w:rsid w:val="0036543C"/>
    <w:rsid w:val="00366258"/>
    <w:rsid w:val="00370B86"/>
    <w:rsid w:val="0037510E"/>
    <w:rsid w:val="0037586A"/>
    <w:rsid w:val="00377680"/>
    <w:rsid w:val="00377B52"/>
    <w:rsid w:val="003835D7"/>
    <w:rsid w:val="003845D6"/>
    <w:rsid w:val="00391542"/>
    <w:rsid w:val="00395188"/>
    <w:rsid w:val="003A3CF3"/>
    <w:rsid w:val="003A5DF9"/>
    <w:rsid w:val="003B5875"/>
    <w:rsid w:val="003C1AE5"/>
    <w:rsid w:val="003C1FAE"/>
    <w:rsid w:val="003C42DD"/>
    <w:rsid w:val="003D4E52"/>
    <w:rsid w:val="003D5063"/>
    <w:rsid w:val="003E2D14"/>
    <w:rsid w:val="003E5621"/>
    <w:rsid w:val="003E6D3C"/>
    <w:rsid w:val="003F4523"/>
    <w:rsid w:val="003F6879"/>
    <w:rsid w:val="00400396"/>
    <w:rsid w:val="00402844"/>
    <w:rsid w:val="00413C2E"/>
    <w:rsid w:val="00417FC8"/>
    <w:rsid w:val="00421804"/>
    <w:rsid w:val="00424811"/>
    <w:rsid w:val="00426605"/>
    <w:rsid w:val="0043253F"/>
    <w:rsid w:val="00440567"/>
    <w:rsid w:val="00441F3D"/>
    <w:rsid w:val="00442F7A"/>
    <w:rsid w:val="0044467A"/>
    <w:rsid w:val="0044530B"/>
    <w:rsid w:val="0044709B"/>
    <w:rsid w:val="004504BE"/>
    <w:rsid w:val="004507EE"/>
    <w:rsid w:val="00453242"/>
    <w:rsid w:val="00457E26"/>
    <w:rsid w:val="0046119C"/>
    <w:rsid w:val="00461322"/>
    <w:rsid w:val="00465AD8"/>
    <w:rsid w:val="004707F8"/>
    <w:rsid w:val="004708A2"/>
    <w:rsid w:val="00493298"/>
    <w:rsid w:val="004949A8"/>
    <w:rsid w:val="004A12A0"/>
    <w:rsid w:val="004B0371"/>
    <w:rsid w:val="004B2CAB"/>
    <w:rsid w:val="004B5560"/>
    <w:rsid w:val="004B55F8"/>
    <w:rsid w:val="004C7FD8"/>
    <w:rsid w:val="004D67D6"/>
    <w:rsid w:val="004E2620"/>
    <w:rsid w:val="004E3AC4"/>
    <w:rsid w:val="004E674D"/>
    <w:rsid w:val="00500969"/>
    <w:rsid w:val="00502B7B"/>
    <w:rsid w:val="00504F0F"/>
    <w:rsid w:val="00511E6E"/>
    <w:rsid w:val="005132C3"/>
    <w:rsid w:val="00514A16"/>
    <w:rsid w:val="0051603D"/>
    <w:rsid w:val="00516C66"/>
    <w:rsid w:val="00523220"/>
    <w:rsid w:val="005323B0"/>
    <w:rsid w:val="005339A0"/>
    <w:rsid w:val="005347D1"/>
    <w:rsid w:val="00534A88"/>
    <w:rsid w:val="0054094D"/>
    <w:rsid w:val="0054277E"/>
    <w:rsid w:val="005440CC"/>
    <w:rsid w:val="00545606"/>
    <w:rsid w:val="00550F16"/>
    <w:rsid w:val="00552A12"/>
    <w:rsid w:val="005535F2"/>
    <w:rsid w:val="0055666B"/>
    <w:rsid w:val="00563A50"/>
    <w:rsid w:val="005649DA"/>
    <w:rsid w:val="00565E5B"/>
    <w:rsid w:val="005666EC"/>
    <w:rsid w:val="00566D34"/>
    <w:rsid w:val="00570D17"/>
    <w:rsid w:val="00573881"/>
    <w:rsid w:val="00573FA8"/>
    <w:rsid w:val="005756BA"/>
    <w:rsid w:val="00576B50"/>
    <w:rsid w:val="00580B93"/>
    <w:rsid w:val="00581F7D"/>
    <w:rsid w:val="00581FC3"/>
    <w:rsid w:val="00583860"/>
    <w:rsid w:val="005867F8"/>
    <w:rsid w:val="00592D39"/>
    <w:rsid w:val="005967EF"/>
    <w:rsid w:val="005B2446"/>
    <w:rsid w:val="005B46CB"/>
    <w:rsid w:val="005B6A77"/>
    <w:rsid w:val="005C0267"/>
    <w:rsid w:val="005C6BE6"/>
    <w:rsid w:val="005C7E02"/>
    <w:rsid w:val="005D0ED2"/>
    <w:rsid w:val="005D2A65"/>
    <w:rsid w:val="005D3EC8"/>
    <w:rsid w:val="005E724D"/>
    <w:rsid w:val="005F2D26"/>
    <w:rsid w:val="005F3EBC"/>
    <w:rsid w:val="0060080A"/>
    <w:rsid w:val="00602CBD"/>
    <w:rsid w:val="00604807"/>
    <w:rsid w:val="00605187"/>
    <w:rsid w:val="006068FC"/>
    <w:rsid w:val="006139D0"/>
    <w:rsid w:val="006211CF"/>
    <w:rsid w:val="0062355B"/>
    <w:rsid w:val="00626D3E"/>
    <w:rsid w:val="00631BEE"/>
    <w:rsid w:val="00631E21"/>
    <w:rsid w:val="00634901"/>
    <w:rsid w:val="00637261"/>
    <w:rsid w:val="00637618"/>
    <w:rsid w:val="00657C8D"/>
    <w:rsid w:val="0066600A"/>
    <w:rsid w:val="00666F2E"/>
    <w:rsid w:val="00670E08"/>
    <w:rsid w:val="0067485D"/>
    <w:rsid w:val="00675CA7"/>
    <w:rsid w:val="00683661"/>
    <w:rsid w:val="00690FC6"/>
    <w:rsid w:val="00696348"/>
    <w:rsid w:val="00697423"/>
    <w:rsid w:val="00697937"/>
    <w:rsid w:val="006A3118"/>
    <w:rsid w:val="006B6880"/>
    <w:rsid w:val="006C18CF"/>
    <w:rsid w:val="006C3879"/>
    <w:rsid w:val="006E3795"/>
    <w:rsid w:val="006F19E8"/>
    <w:rsid w:val="007004DA"/>
    <w:rsid w:val="00701E0F"/>
    <w:rsid w:val="0070302D"/>
    <w:rsid w:val="00710E03"/>
    <w:rsid w:val="00717B04"/>
    <w:rsid w:val="007210B1"/>
    <w:rsid w:val="007229EE"/>
    <w:rsid w:val="007257C9"/>
    <w:rsid w:val="00725EC3"/>
    <w:rsid w:val="00726673"/>
    <w:rsid w:val="00732691"/>
    <w:rsid w:val="0073659A"/>
    <w:rsid w:val="00744514"/>
    <w:rsid w:val="00752582"/>
    <w:rsid w:val="00757246"/>
    <w:rsid w:val="007611FE"/>
    <w:rsid w:val="0076158A"/>
    <w:rsid w:val="00770032"/>
    <w:rsid w:val="007719B8"/>
    <w:rsid w:val="00772834"/>
    <w:rsid w:val="00774067"/>
    <w:rsid w:val="00776E73"/>
    <w:rsid w:val="00780A08"/>
    <w:rsid w:val="00784A27"/>
    <w:rsid w:val="00792071"/>
    <w:rsid w:val="007A0629"/>
    <w:rsid w:val="007A3B82"/>
    <w:rsid w:val="007B2007"/>
    <w:rsid w:val="007B6779"/>
    <w:rsid w:val="007B6EBB"/>
    <w:rsid w:val="007B7876"/>
    <w:rsid w:val="007C026B"/>
    <w:rsid w:val="007C429E"/>
    <w:rsid w:val="007D08A2"/>
    <w:rsid w:val="007D2D3A"/>
    <w:rsid w:val="007D61F2"/>
    <w:rsid w:val="007D7104"/>
    <w:rsid w:val="007E001E"/>
    <w:rsid w:val="007E3092"/>
    <w:rsid w:val="007E505B"/>
    <w:rsid w:val="007E68F2"/>
    <w:rsid w:val="007E73F6"/>
    <w:rsid w:val="007F27E0"/>
    <w:rsid w:val="007F6236"/>
    <w:rsid w:val="0080414A"/>
    <w:rsid w:val="00810759"/>
    <w:rsid w:val="008135B8"/>
    <w:rsid w:val="00814771"/>
    <w:rsid w:val="008148AF"/>
    <w:rsid w:val="00815088"/>
    <w:rsid w:val="00816DE4"/>
    <w:rsid w:val="00821BC8"/>
    <w:rsid w:val="00821EAF"/>
    <w:rsid w:val="00823CEE"/>
    <w:rsid w:val="00831DBE"/>
    <w:rsid w:val="00832898"/>
    <w:rsid w:val="00835814"/>
    <w:rsid w:val="00836674"/>
    <w:rsid w:val="008413D8"/>
    <w:rsid w:val="00850A20"/>
    <w:rsid w:val="0085680B"/>
    <w:rsid w:val="00867987"/>
    <w:rsid w:val="00876F30"/>
    <w:rsid w:val="00880498"/>
    <w:rsid w:val="00881C2A"/>
    <w:rsid w:val="00891C42"/>
    <w:rsid w:val="008C0CAC"/>
    <w:rsid w:val="008C48F2"/>
    <w:rsid w:val="008D3F1A"/>
    <w:rsid w:val="008E07A3"/>
    <w:rsid w:val="008E300B"/>
    <w:rsid w:val="008F395A"/>
    <w:rsid w:val="008F74B4"/>
    <w:rsid w:val="00903287"/>
    <w:rsid w:val="00903CBF"/>
    <w:rsid w:val="00906C05"/>
    <w:rsid w:val="009117A1"/>
    <w:rsid w:val="00912BDE"/>
    <w:rsid w:val="00912C46"/>
    <w:rsid w:val="00917DC8"/>
    <w:rsid w:val="00925290"/>
    <w:rsid w:val="009262E8"/>
    <w:rsid w:val="00926FE0"/>
    <w:rsid w:val="0093744C"/>
    <w:rsid w:val="00940EC1"/>
    <w:rsid w:val="00941FA0"/>
    <w:rsid w:val="00942A25"/>
    <w:rsid w:val="00952DA6"/>
    <w:rsid w:val="00966045"/>
    <w:rsid w:val="00966ABB"/>
    <w:rsid w:val="00973E82"/>
    <w:rsid w:val="00974B98"/>
    <w:rsid w:val="00975196"/>
    <w:rsid w:val="009759A4"/>
    <w:rsid w:val="00982E20"/>
    <w:rsid w:val="00985B7C"/>
    <w:rsid w:val="00987478"/>
    <w:rsid w:val="009900AF"/>
    <w:rsid w:val="009938FC"/>
    <w:rsid w:val="009A261D"/>
    <w:rsid w:val="009A471A"/>
    <w:rsid w:val="009A689C"/>
    <w:rsid w:val="009A75C5"/>
    <w:rsid w:val="009B0B5B"/>
    <w:rsid w:val="009B38B2"/>
    <w:rsid w:val="009B46AE"/>
    <w:rsid w:val="009B7CC9"/>
    <w:rsid w:val="009C2E4F"/>
    <w:rsid w:val="009C3830"/>
    <w:rsid w:val="009C5455"/>
    <w:rsid w:val="009C626F"/>
    <w:rsid w:val="009C63BD"/>
    <w:rsid w:val="009C6D1A"/>
    <w:rsid w:val="009D0B6C"/>
    <w:rsid w:val="009D30DF"/>
    <w:rsid w:val="009E13F5"/>
    <w:rsid w:val="009E17CA"/>
    <w:rsid w:val="009E1ED0"/>
    <w:rsid w:val="009E3C79"/>
    <w:rsid w:val="009E405E"/>
    <w:rsid w:val="009E5291"/>
    <w:rsid w:val="009E575E"/>
    <w:rsid w:val="009E590C"/>
    <w:rsid w:val="009F27A3"/>
    <w:rsid w:val="009F2B06"/>
    <w:rsid w:val="00A01977"/>
    <w:rsid w:val="00A01C3F"/>
    <w:rsid w:val="00A0214A"/>
    <w:rsid w:val="00A04483"/>
    <w:rsid w:val="00A155D6"/>
    <w:rsid w:val="00A248E0"/>
    <w:rsid w:val="00A26937"/>
    <w:rsid w:val="00A40448"/>
    <w:rsid w:val="00A45294"/>
    <w:rsid w:val="00A479C8"/>
    <w:rsid w:val="00A563A5"/>
    <w:rsid w:val="00A57B03"/>
    <w:rsid w:val="00A61744"/>
    <w:rsid w:val="00A637C9"/>
    <w:rsid w:val="00A65D9C"/>
    <w:rsid w:val="00A7044B"/>
    <w:rsid w:val="00A74409"/>
    <w:rsid w:val="00A766F2"/>
    <w:rsid w:val="00A81CE9"/>
    <w:rsid w:val="00A87B7C"/>
    <w:rsid w:val="00A92089"/>
    <w:rsid w:val="00A92573"/>
    <w:rsid w:val="00A92D53"/>
    <w:rsid w:val="00AA631D"/>
    <w:rsid w:val="00AB1FC2"/>
    <w:rsid w:val="00AB2493"/>
    <w:rsid w:val="00AB5AAE"/>
    <w:rsid w:val="00AC6014"/>
    <w:rsid w:val="00AC6081"/>
    <w:rsid w:val="00AD486C"/>
    <w:rsid w:val="00AD7EA2"/>
    <w:rsid w:val="00AE1A99"/>
    <w:rsid w:val="00AE7423"/>
    <w:rsid w:val="00AF0E33"/>
    <w:rsid w:val="00AF2772"/>
    <w:rsid w:val="00B00E77"/>
    <w:rsid w:val="00B0121D"/>
    <w:rsid w:val="00B057A7"/>
    <w:rsid w:val="00B10148"/>
    <w:rsid w:val="00B1030A"/>
    <w:rsid w:val="00B1150C"/>
    <w:rsid w:val="00B16DA8"/>
    <w:rsid w:val="00B17D8D"/>
    <w:rsid w:val="00B20B6F"/>
    <w:rsid w:val="00B22662"/>
    <w:rsid w:val="00B2753D"/>
    <w:rsid w:val="00B30D81"/>
    <w:rsid w:val="00B35A1B"/>
    <w:rsid w:val="00B35FF3"/>
    <w:rsid w:val="00B42632"/>
    <w:rsid w:val="00B46EDA"/>
    <w:rsid w:val="00B47DE6"/>
    <w:rsid w:val="00B51A5D"/>
    <w:rsid w:val="00B527EE"/>
    <w:rsid w:val="00B528CD"/>
    <w:rsid w:val="00B61734"/>
    <w:rsid w:val="00B635B3"/>
    <w:rsid w:val="00B64579"/>
    <w:rsid w:val="00B6768B"/>
    <w:rsid w:val="00B7747A"/>
    <w:rsid w:val="00B81129"/>
    <w:rsid w:val="00B82CDC"/>
    <w:rsid w:val="00B90B3D"/>
    <w:rsid w:val="00BA1659"/>
    <w:rsid w:val="00BB19AD"/>
    <w:rsid w:val="00BB262B"/>
    <w:rsid w:val="00BB6723"/>
    <w:rsid w:val="00BC158E"/>
    <w:rsid w:val="00BC4A90"/>
    <w:rsid w:val="00BC5E8E"/>
    <w:rsid w:val="00BD311F"/>
    <w:rsid w:val="00BD3E1C"/>
    <w:rsid w:val="00BD54B1"/>
    <w:rsid w:val="00BE2920"/>
    <w:rsid w:val="00BE6776"/>
    <w:rsid w:val="00BE7267"/>
    <w:rsid w:val="00BF0EDD"/>
    <w:rsid w:val="00BF4CF8"/>
    <w:rsid w:val="00C03A69"/>
    <w:rsid w:val="00C05916"/>
    <w:rsid w:val="00C07515"/>
    <w:rsid w:val="00C07E10"/>
    <w:rsid w:val="00C16E71"/>
    <w:rsid w:val="00C17681"/>
    <w:rsid w:val="00C17B0F"/>
    <w:rsid w:val="00C24F1D"/>
    <w:rsid w:val="00C264B9"/>
    <w:rsid w:val="00C31B28"/>
    <w:rsid w:val="00C3293A"/>
    <w:rsid w:val="00C348F0"/>
    <w:rsid w:val="00C3771B"/>
    <w:rsid w:val="00C41F92"/>
    <w:rsid w:val="00C4472F"/>
    <w:rsid w:val="00C52F84"/>
    <w:rsid w:val="00C56BCB"/>
    <w:rsid w:val="00C62C3E"/>
    <w:rsid w:val="00C64232"/>
    <w:rsid w:val="00C650C9"/>
    <w:rsid w:val="00C6753B"/>
    <w:rsid w:val="00C677A3"/>
    <w:rsid w:val="00C70A3E"/>
    <w:rsid w:val="00C81ED4"/>
    <w:rsid w:val="00C84F8E"/>
    <w:rsid w:val="00C85A4B"/>
    <w:rsid w:val="00C87C1D"/>
    <w:rsid w:val="00C9124B"/>
    <w:rsid w:val="00C915F8"/>
    <w:rsid w:val="00C94904"/>
    <w:rsid w:val="00CA0819"/>
    <w:rsid w:val="00CA1298"/>
    <w:rsid w:val="00CA3B70"/>
    <w:rsid w:val="00CB264A"/>
    <w:rsid w:val="00CB6199"/>
    <w:rsid w:val="00CB677A"/>
    <w:rsid w:val="00CC48F7"/>
    <w:rsid w:val="00CD0308"/>
    <w:rsid w:val="00CD3253"/>
    <w:rsid w:val="00CD3450"/>
    <w:rsid w:val="00CD4BF7"/>
    <w:rsid w:val="00CE0833"/>
    <w:rsid w:val="00CE2B22"/>
    <w:rsid w:val="00CE64B0"/>
    <w:rsid w:val="00CF1B91"/>
    <w:rsid w:val="00CF1E2C"/>
    <w:rsid w:val="00CF7276"/>
    <w:rsid w:val="00D073B8"/>
    <w:rsid w:val="00D07B4C"/>
    <w:rsid w:val="00D112B6"/>
    <w:rsid w:val="00D11B02"/>
    <w:rsid w:val="00D22770"/>
    <w:rsid w:val="00D23E1C"/>
    <w:rsid w:val="00D25326"/>
    <w:rsid w:val="00D27297"/>
    <w:rsid w:val="00D37775"/>
    <w:rsid w:val="00D408E7"/>
    <w:rsid w:val="00D412C2"/>
    <w:rsid w:val="00D45055"/>
    <w:rsid w:val="00D47EE2"/>
    <w:rsid w:val="00D51661"/>
    <w:rsid w:val="00D55C98"/>
    <w:rsid w:val="00D55F2D"/>
    <w:rsid w:val="00D65633"/>
    <w:rsid w:val="00D706DF"/>
    <w:rsid w:val="00D7176D"/>
    <w:rsid w:val="00D7300A"/>
    <w:rsid w:val="00D74BB9"/>
    <w:rsid w:val="00D766BA"/>
    <w:rsid w:val="00D77BF4"/>
    <w:rsid w:val="00D77C26"/>
    <w:rsid w:val="00D82D71"/>
    <w:rsid w:val="00D846AF"/>
    <w:rsid w:val="00D86C86"/>
    <w:rsid w:val="00D86EE7"/>
    <w:rsid w:val="00D93A60"/>
    <w:rsid w:val="00D95649"/>
    <w:rsid w:val="00D9750D"/>
    <w:rsid w:val="00DA3AFA"/>
    <w:rsid w:val="00DB7B16"/>
    <w:rsid w:val="00DC2996"/>
    <w:rsid w:val="00DC4D27"/>
    <w:rsid w:val="00DC57A5"/>
    <w:rsid w:val="00DC5D37"/>
    <w:rsid w:val="00DD7634"/>
    <w:rsid w:val="00DE0B66"/>
    <w:rsid w:val="00DE26C8"/>
    <w:rsid w:val="00DE55E1"/>
    <w:rsid w:val="00DE5C46"/>
    <w:rsid w:val="00DF1F23"/>
    <w:rsid w:val="00DF5A9B"/>
    <w:rsid w:val="00DF7DD4"/>
    <w:rsid w:val="00E02FB8"/>
    <w:rsid w:val="00E05BA3"/>
    <w:rsid w:val="00E12598"/>
    <w:rsid w:val="00E2013B"/>
    <w:rsid w:val="00E30E3F"/>
    <w:rsid w:val="00E31391"/>
    <w:rsid w:val="00E31EC7"/>
    <w:rsid w:val="00E3387A"/>
    <w:rsid w:val="00E501BA"/>
    <w:rsid w:val="00E54358"/>
    <w:rsid w:val="00E54D3C"/>
    <w:rsid w:val="00E6030A"/>
    <w:rsid w:val="00E64B27"/>
    <w:rsid w:val="00E765AC"/>
    <w:rsid w:val="00E876CA"/>
    <w:rsid w:val="00E90793"/>
    <w:rsid w:val="00E90A18"/>
    <w:rsid w:val="00E91586"/>
    <w:rsid w:val="00E960EB"/>
    <w:rsid w:val="00E96A58"/>
    <w:rsid w:val="00EA3FB4"/>
    <w:rsid w:val="00EB1978"/>
    <w:rsid w:val="00EB5410"/>
    <w:rsid w:val="00EB593B"/>
    <w:rsid w:val="00EB717D"/>
    <w:rsid w:val="00EC12D2"/>
    <w:rsid w:val="00ED21F9"/>
    <w:rsid w:val="00EE29BC"/>
    <w:rsid w:val="00EE5EAF"/>
    <w:rsid w:val="00EF2A38"/>
    <w:rsid w:val="00EF3AFA"/>
    <w:rsid w:val="00EF4CD8"/>
    <w:rsid w:val="00EF4F94"/>
    <w:rsid w:val="00F006FC"/>
    <w:rsid w:val="00F04487"/>
    <w:rsid w:val="00F063AF"/>
    <w:rsid w:val="00F071D2"/>
    <w:rsid w:val="00F107B3"/>
    <w:rsid w:val="00F14337"/>
    <w:rsid w:val="00F170FD"/>
    <w:rsid w:val="00F178BB"/>
    <w:rsid w:val="00F22EFB"/>
    <w:rsid w:val="00F2401C"/>
    <w:rsid w:val="00F241A6"/>
    <w:rsid w:val="00F27D78"/>
    <w:rsid w:val="00F30309"/>
    <w:rsid w:val="00F343BE"/>
    <w:rsid w:val="00F37F66"/>
    <w:rsid w:val="00F40D99"/>
    <w:rsid w:val="00F43C76"/>
    <w:rsid w:val="00F473B1"/>
    <w:rsid w:val="00F47711"/>
    <w:rsid w:val="00F56190"/>
    <w:rsid w:val="00F625BF"/>
    <w:rsid w:val="00F633B2"/>
    <w:rsid w:val="00F67231"/>
    <w:rsid w:val="00F71DA8"/>
    <w:rsid w:val="00F746DB"/>
    <w:rsid w:val="00F81E57"/>
    <w:rsid w:val="00F8334D"/>
    <w:rsid w:val="00F83381"/>
    <w:rsid w:val="00F95E96"/>
    <w:rsid w:val="00F9696E"/>
    <w:rsid w:val="00FA1FDD"/>
    <w:rsid w:val="00FB1E97"/>
    <w:rsid w:val="00FB2D72"/>
    <w:rsid w:val="00FC0766"/>
    <w:rsid w:val="00FC2609"/>
    <w:rsid w:val="00FC27A4"/>
    <w:rsid w:val="00FC2EBA"/>
    <w:rsid w:val="00FC3653"/>
    <w:rsid w:val="00FC3F58"/>
    <w:rsid w:val="00FC4B82"/>
    <w:rsid w:val="00FC66D8"/>
    <w:rsid w:val="00FC6809"/>
    <w:rsid w:val="00FD4EE8"/>
    <w:rsid w:val="00FD7FB6"/>
    <w:rsid w:val="00FE6EA6"/>
    <w:rsid w:val="00FF0646"/>
    <w:rsid w:val="12513EFD"/>
    <w:rsid w:val="1792536A"/>
    <w:rsid w:val="24EF56C3"/>
    <w:rsid w:val="590139CA"/>
    <w:rsid w:val="685FD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D2AF"/>
  <w15:docId w15:val="{5F921267-89C7-4AAA-A3AE-8C0726F5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8E7"/>
    <w:pPr>
      <w:spacing w:after="0"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455"/>
    <w:rPr>
      <w:color w:val="0000FF" w:themeColor="hyperlink"/>
      <w:u w:val="single"/>
    </w:rPr>
  </w:style>
  <w:style w:type="paragraph" w:styleId="BalloonText">
    <w:name w:val="Balloon Text"/>
    <w:basedOn w:val="Normal"/>
    <w:link w:val="BalloonTextChar"/>
    <w:uiPriority w:val="99"/>
    <w:semiHidden/>
    <w:unhideWhenUsed/>
    <w:rsid w:val="009C5455"/>
    <w:rPr>
      <w:rFonts w:ascii="Tahoma" w:hAnsi="Tahoma" w:cs="Tahoma"/>
      <w:sz w:val="16"/>
      <w:szCs w:val="16"/>
    </w:rPr>
  </w:style>
  <w:style w:type="character" w:customStyle="1" w:styleId="BalloonTextChar">
    <w:name w:val="Balloon Text Char"/>
    <w:basedOn w:val="DefaultParagraphFont"/>
    <w:link w:val="BalloonText"/>
    <w:uiPriority w:val="99"/>
    <w:semiHidden/>
    <w:rsid w:val="009C5455"/>
    <w:rPr>
      <w:rFonts w:ascii="Tahoma" w:hAnsi="Tahoma" w:cs="Tahoma"/>
      <w:sz w:val="16"/>
      <w:szCs w:val="16"/>
    </w:rPr>
  </w:style>
  <w:style w:type="character" w:styleId="PlaceholderText">
    <w:name w:val="Placeholder Text"/>
    <w:basedOn w:val="DefaultParagraphFont"/>
    <w:uiPriority w:val="99"/>
    <w:semiHidden/>
    <w:rsid w:val="0024060C"/>
    <w:rPr>
      <w:color w:val="808080"/>
    </w:rPr>
  </w:style>
  <w:style w:type="paragraph" w:styleId="Header">
    <w:name w:val="header"/>
    <w:basedOn w:val="Normal"/>
    <w:link w:val="HeaderChar"/>
    <w:uiPriority w:val="99"/>
    <w:unhideWhenUsed/>
    <w:rsid w:val="007210B1"/>
    <w:pPr>
      <w:tabs>
        <w:tab w:val="center" w:pos="4680"/>
        <w:tab w:val="right" w:pos="9360"/>
      </w:tabs>
    </w:pPr>
  </w:style>
  <w:style w:type="character" w:customStyle="1" w:styleId="HeaderChar">
    <w:name w:val="Header Char"/>
    <w:basedOn w:val="DefaultParagraphFont"/>
    <w:link w:val="Header"/>
    <w:uiPriority w:val="99"/>
    <w:rsid w:val="007210B1"/>
    <w:rPr>
      <w:rFonts w:ascii="Times New Roman" w:hAnsi="Times New Roman"/>
      <w:sz w:val="24"/>
    </w:rPr>
  </w:style>
  <w:style w:type="paragraph" w:styleId="Footer">
    <w:name w:val="footer"/>
    <w:basedOn w:val="Normal"/>
    <w:link w:val="FooterChar"/>
    <w:uiPriority w:val="99"/>
    <w:unhideWhenUsed/>
    <w:rsid w:val="007210B1"/>
    <w:pPr>
      <w:tabs>
        <w:tab w:val="center" w:pos="4680"/>
        <w:tab w:val="right" w:pos="9360"/>
      </w:tabs>
    </w:pPr>
  </w:style>
  <w:style w:type="character" w:customStyle="1" w:styleId="FooterChar">
    <w:name w:val="Footer Char"/>
    <w:basedOn w:val="DefaultParagraphFont"/>
    <w:link w:val="Footer"/>
    <w:uiPriority w:val="99"/>
    <w:rsid w:val="007210B1"/>
    <w:rPr>
      <w:rFonts w:ascii="Times New Roman" w:hAnsi="Times New Roman"/>
      <w:sz w:val="24"/>
    </w:rPr>
  </w:style>
  <w:style w:type="paragraph" w:styleId="ListParagraph">
    <w:name w:val="List Paragraph"/>
    <w:basedOn w:val="Normal"/>
    <w:uiPriority w:val="34"/>
    <w:qFormat/>
    <w:rsid w:val="00941FA0"/>
    <w:pPr>
      <w:numPr>
        <w:numId w:val="1"/>
      </w:numPr>
      <w:contextualSpacing/>
    </w:pPr>
  </w:style>
  <w:style w:type="paragraph" w:customStyle="1" w:styleId="TableNumberedlistRB">
    <w:name w:val="Table_Numbered_list_RB"/>
    <w:basedOn w:val="Normal"/>
    <w:qFormat/>
    <w:rsid w:val="002D7796"/>
    <w:pPr>
      <w:numPr>
        <w:numId w:val="3"/>
      </w:numPr>
      <w:spacing w:after="200"/>
    </w:pPr>
    <w:rPr>
      <w:rFonts w:eastAsia="Times New Roman" w:cs="Times New Roman"/>
      <w:sz w:val="18"/>
      <w:szCs w:val="20"/>
    </w:rPr>
  </w:style>
  <w:style w:type="paragraph" w:customStyle="1" w:styleId="TableheaderrowRB">
    <w:name w:val="Table_headerrow_RB"/>
    <w:basedOn w:val="Normal"/>
    <w:qFormat/>
    <w:rsid w:val="002D7796"/>
    <w:pPr>
      <w:spacing w:after="200"/>
      <w:jc w:val="center"/>
    </w:pPr>
    <w:rPr>
      <w:rFonts w:eastAsia="Times New Roman" w:cs="Times New Roman"/>
      <w:b/>
      <w:bCs/>
      <w:szCs w:val="20"/>
    </w:rPr>
  </w:style>
  <w:style w:type="paragraph" w:customStyle="1" w:styleId="TabletextRB">
    <w:name w:val="Table_text_RB"/>
    <w:basedOn w:val="Normal"/>
    <w:qFormat/>
    <w:rsid w:val="002D7796"/>
    <w:pPr>
      <w:spacing w:after="200"/>
    </w:pPr>
    <w:rPr>
      <w:rFonts w:eastAsia="Times New Roman" w:cs="Times New Roman"/>
      <w:bCs/>
      <w:szCs w:val="20"/>
    </w:rPr>
  </w:style>
  <w:style w:type="character" w:styleId="FollowedHyperlink">
    <w:name w:val="FollowedHyperlink"/>
    <w:basedOn w:val="DefaultParagraphFont"/>
    <w:uiPriority w:val="99"/>
    <w:semiHidden/>
    <w:unhideWhenUsed/>
    <w:rsid w:val="00BC4A90"/>
    <w:rPr>
      <w:color w:val="800080" w:themeColor="followedHyperlink"/>
      <w:u w:val="single"/>
    </w:rPr>
  </w:style>
  <w:style w:type="character" w:styleId="UnresolvedMention">
    <w:name w:val="Unresolved Mention"/>
    <w:basedOn w:val="DefaultParagraphFont"/>
    <w:uiPriority w:val="99"/>
    <w:semiHidden/>
    <w:unhideWhenUsed/>
    <w:rsid w:val="00F67231"/>
    <w:rPr>
      <w:color w:val="605E5C"/>
      <w:shd w:val="clear" w:color="auto" w:fill="E1DFDD"/>
    </w:rPr>
  </w:style>
  <w:style w:type="paragraph" w:styleId="Revision">
    <w:name w:val="Revision"/>
    <w:hidden/>
    <w:uiPriority w:val="99"/>
    <w:semiHidden/>
    <w:rsid w:val="00D9750D"/>
    <w:pPr>
      <w:spacing w:after="0" w:line="240" w:lineRule="auto"/>
    </w:pPr>
    <w:rPr>
      <w:rFonts w:ascii="Times New Roman" w:hAnsi="Times New Roman"/>
      <w:sz w:val="20"/>
    </w:rPr>
  </w:style>
  <w:style w:type="character" w:styleId="CommentReference">
    <w:name w:val="annotation reference"/>
    <w:basedOn w:val="DefaultParagraphFont"/>
    <w:uiPriority w:val="99"/>
    <w:semiHidden/>
    <w:unhideWhenUsed/>
    <w:rsid w:val="006F19E8"/>
    <w:rPr>
      <w:sz w:val="16"/>
      <w:szCs w:val="16"/>
    </w:rPr>
  </w:style>
  <w:style w:type="paragraph" w:styleId="CommentText">
    <w:name w:val="annotation text"/>
    <w:basedOn w:val="Normal"/>
    <w:link w:val="CommentTextChar"/>
    <w:uiPriority w:val="99"/>
    <w:unhideWhenUsed/>
    <w:rsid w:val="006F19E8"/>
    <w:rPr>
      <w:szCs w:val="20"/>
    </w:rPr>
  </w:style>
  <w:style w:type="character" w:customStyle="1" w:styleId="CommentTextChar">
    <w:name w:val="Comment Text Char"/>
    <w:basedOn w:val="DefaultParagraphFont"/>
    <w:link w:val="CommentText"/>
    <w:uiPriority w:val="99"/>
    <w:rsid w:val="006F19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19E8"/>
    <w:rPr>
      <w:b/>
      <w:bCs/>
    </w:rPr>
  </w:style>
  <w:style w:type="character" w:customStyle="1" w:styleId="CommentSubjectChar">
    <w:name w:val="Comment Subject Char"/>
    <w:basedOn w:val="CommentTextChar"/>
    <w:link w:val="CommentSubject"/>
    <w:uiPriority w:val="99"/>
    <w:semiHidden/>
    <w:rsid w:val="006F19E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166">
      <w:bodyDiv w:val="1"/>
      <w:marLeft w:val="0"/>
      <w:marRight w:val="0"/>
      <w:marTop w:val="0"/>
      <w:marBottom w:val="0"/>
      <w:divBdr>
        <w:top w:val="none" w:sz="0" w:space="0" w:color="auto"/>
        <w:left w:val="none" w:sz="0" w:space="0" w:color="auto"/>
        <w:bottom w:val="none" w:sz="0" w:space="0" w:color="auto"/>
        <w:right w:val="none" w:sz="0" w:space="0" w:color="auto"/>
      </w:divBdr>
    </w:div>
    <w:div w:id="19204290">
      <w:bodyDiv w:val="1"/>
      <w:marLeft w:val="0"/>
      <w:marRight w:val="0"/>
      <w:marTop w:val="0"/>
      <w:marBottom w:val="0"/>
      <w:divBdr>
        <w:top w:val="none" w:sz="0" w:space="0" w:color="auto"/>
        <w:left w:val="none" w:sz="0" w:space="0" w:color="auto"/>
        <w:bottom w:val="none" w:sz="0" w:space="0" w:color="auto"/>
        <w:right w:val="none" w:sz="0" w:space="0" w:color="auto"/>
      </w:divBdr>
    </w:div>
    <w:div w:id="30883587">
      <w:bodyDiv w:val="1"/>
      <w:marLeft w:val="0"/>
      <w:marRight w:val="0"/>
      <w:marTop w:val="0"/>
      <w:marBottom w:val="0"/>
      <w:divBdr>
        <w:top w:val="none" w:sz="0" w:space="0" w:color="auto"/>
        <w:left w:val="none" w:sz="0" w:space="0" w:color="auto"/>
        <w:bottom w:val="none" w:sz="0" w:space="0" w:color="auto"/>
        <w:right w:val="none" w:sz="0" w:space="0" w:color="auto"/>
      </w:divBdr>
    </w:div>
    <w:div w:id="57020478">
      <w:bodyDiv w:val="1"/>
      <w:marLeft w:val="0"/>
      <w:marRight w:val="0"/>
      <w:marTop w:val="0"/>
      <w:marBottom w:val="0"/>
      <w:divBdr>
        <w:top w:val="none" w:sz="0" w:space="0" w:color="auto"/>
        <w:left w:val="none" w:sz="0" w:space="0" w:color="auto"/>
        <w:bottom w:val="none" w:sz="0" w:space="0" w:color="auto"/>
        <w:right w:val="none" w:sz="0" w:space="0" w:color="auto"/>
      </w:divBdr>
    </w:div>
    <w:div w:id="76099292">
      <w:bodyDiv w:val="1"/>
      <w:marLeft w:val="0"/>
      <w:marRight w:val="0"/>
      <w:marTop w:val="0"/>
      <w:marBottom w:val="0"/>
      <w:divBdr>
        <w:top w:val="none" w:sz="0" w:space="0" w:color="auto"/>
        <w:left w:val="none" w:sz="0" w:space="0" w:color="auto"/>
        <w:bottom w:val="none" w:sz="0" w:space="0" w:color="auto"/>
        <w:right w:val="none" w:sz="0" w:space="0" w:color="auto"/>
      </w:divBdr>
    </w:div>
    <w:div w:id="256133436">
      <w:bodyDiv w:val="1"/>
      <w:marLeft w:val="0"/>
      <w:marRight w:val="0"/>
      <w:marTop w:val="0"/>
      <w:marBottom w:val="0"/>
      <w:divBdr>
        <w:top w:val="none" w:sz="0" w:space="0" w:color="auto"/>
        <w:left w:val="none" w:sz="0" w:space="0" w:color="auto"/>
        <w:bottom w:val="none" w:sz="0" w:space="0" w:color="auto"/>
        <w:right w:val="none" w:sz="0" w:space="0" w:color="auto"/>
      </w:divBdr>
    </w:div>
    <w:div w:id="273949985">
      <w:bodyDiv w:val="1"/>
      <w:marLeft w:val="0"/>
      <w:marRight w:val="0"/>
      <w:marTop w:val="0"/>
      <w:marBottom w:val="0"/>
      <w:divBdr>
        <w:top w:val="none" w:sz="0" w:space="0" w:color="auto"/>
        <w:left w:val="none" w:sz="0" w:space="0" w:color="auto"/>
        <w:bottom w:val="none" w:sz="0" w:space="0" w:color="auto"/>
        <w:right w:val="none" w:sz="0" w:space="0" w:color="auto"/>
      </w:divBdr>
    </w:div>
    <w:div w:id="283852344">
      <w:bodyDiv w:val="1"/>
      <w:marLeft w:val="0"/>
      <w:marRight w:val="0"/>
      <w:marTop w:val="0"/>
      <w:marBottom w:val="0"/>
      <w:divBdr>
        <w:top w:val="none" w:sz="0" w:space="0" w:color="auto"/>
        <w:left w:val="none" w:sz="0" w:space="0" w:color="auto"/>
        <w:bottom w:val="none" w:sz="0" w:space="0" w:color="auto"/>
        <w:right w:val="none" w:sz="0" w:space="0" w:color="auto"/>
      </w:divBdr>
    </w:div>
    <w:div w:id="318075807">
      <w:bodyDiv w:val="1"/>
      <w:marLeft w:val="0"/>
      <w:marRight w:val="0"/>
      <w:marTop w:val="0"/>
      <w:marBottom w:val="0"/>
      <w:divBdr>
        <w:top w:val="none" w:sz="0" w:space="0" w:color="auto"/>
        <w:left w:val="none" w:sz="0" w:space="0" w:color="auto"/>
        <w:bottom w:val="none" w:sz="0" w:space="0" w:color="auto"/>
        <w:right w:val="none" w:sz="0" w:space="0" w:color="auto"/>
      </w:divBdr>
    </w:div>
    <w:div w:id="332995674">
      <w:bodyDiv w:val="1"/>
      <w:marLeft w:val="0"/>
      <w:marRight w:val="0"/>
      <w:marTop w:val="0"/>
      <w:marBottom w:val="0"/>
      <w:divBdr>
        <w:top w:val="none" w:sz="0" w:space="0" w:color="auto"/>
        <w:left w:val="none" w:sz="0" w:space="0" w:color="auto"/>
        <w:bottom w:val="none" w:sz="0" w:space="0" w:color="auto"/>
        <w:right w:val="none" w:sz="0" w:space="0" w:color="auto"/>
      </w:divBdr>
    </w:div>
    <w:div w:id="334040485">
      <w:bodyDiv w:val="1"/>
      <w:marLeft w:val="0"/>
      <w:marRight w:val="0"/>
      <w:marTop w:val="0"/>
      <w:marBottom w:val="0"/>
      <w:divBdr>
        <w:top w:val="none" w:sz="0" w:space="0" w:color="auto"/>
        <w:left w:val="none" w:sz="0" w:space="0" w:color="auto"/>
        <w:bottom w:val="none" w:sz="0" w:space="0" w:color="auto"/>
        <w:right w:val="none" w:sz="0" w:space="0" w:color="auto"/>
      </w:divBdr>
    </w:div>
    <w:div w:id="385220802">
      <w:bodyDiv w:val="1"/>
      <w:marLeft w:val="0"/>
      <w:marRight w:val="0"/>
      <w:marTop w:val="0"/>
      <w:marBottom w:val="0"/>
      <w:divBdr>
        <w:top w:val="none" w:sz="0" w:space="0" w:color="auto"/>
        <w:left w:val="none" w:sz="0" w:space="0" w:color="auto"/>
        <w:bottom w:val="none" w:sz="0" w:space="0" w:color="auto"/>
        <w:right w:val="none" w:sz="0" w:space="0" w:color="auto"/>
      </w:divBdr>
    </w:div>
    <w:div w:id="385567580">
      <w:bodyDiv w:val="1"/>
      <w:marLeft w:val="0"/>
      <w:marRight w:val="0"/>
      <w:marTop w:val="0"/>
      <w:marBottom w:val="0"/>
      <w:divBdr>
        <w:top w:val="none" w:sz="0" w:space="0" w:color="auto"/>
        <w:left w:val="none" w:sz="0" w:space="0" w:color="auto"/>
        <w:bottom w:val="none" w:sz="0" w:space="0" w:color="auto"/>
        <w:right w:val="none" w:sz="0" w:space="0" w:color="auto"/>
      </w:divBdr>
    </w:div>
    <w:div w:id="397753177">
      <w:bodyDiv w:val="1"/>
      <w:marLeft w:val="0"/>
      <w:marRight w:val="0"/>
      <w:marTop w:val="0"/>
      <w:marBottom w:val="0"/>
      <w:divBdr>
        <w:top w:val="none" w:sz="0" w:space="0" w:color="auto"/>
        <w:left w:val="none" w:sz="0" w:space="0" w:color="auto"/>
        <w:bottom w:val="none" w:sz="0" w:space="0" w:color="auto"/>
        <w:right w:val="none" w:sz="0" w:space="0" w:color="auto"/>
      </w:divBdr>
    </w:div>
    <w:div w:id="399447656">
      <w:bodyDiv w:val="1"/>
      <w:marLeft w:val="0"/>
      <w:marRight w:val="0"/>
      <w:marTop w:val="0"/>
      <w:marBottom w:val="0"/>
      <w:divBdr>
        <w:top w:val="none" w:sz="0" w:space="0" w:color="auto"/>
        <w:left w:val="none" w:sz="0" w:space="0" w:color="auto"/>
        <w:bottom w:val="none" w:sz="0" w:space="0" w:color="auto"/>
        <w:right w:val="none" w:sz="0" w:space="0" w:color="auto"/>
      </w:divBdr>
    </w:div>
    <w:div w:id="417291729">
      <w:bodyDiv w:val="1"/>
      <w:marLeft w:val="0"/>
      <w:marRight w:val="0"/>
      <w:marTop w:val="0"/>
      <w:marBottom w:val="0"/>
      <w:divBdr>
        <w:top w:val="none" w:sz="0" w:space="0" w:color="auto"/>
        <w:left w:val="none" w:sz="0" w:space="0" w:color="auto"/>
        <w:bottom w:val="none" w:sz="0" w:space="0" w:color="auto"/>
        <w:right w:val="none" w:sz="0" w:space="0" w:color="auto"/>
      </w:divBdr>
    </w:div>
    <w:div w:id="432869395">
      <w:bodyDiv w:val="1"/>
      <w:marLeft w:val="0"/>
      <w:marRight w:val="0"/>
      <w:marTop w:val="0"/>
      <w:marBottom w:val="0"/>
      <w:divBdr>
        <w:top w:val="none" w:sz="0" w:space="0" w:color="auto"/>
        <w:left w:val="none" w:sz="0" w:space="0" w:color="auto"/>
        <w:bottom w:val="none" w:sz="0" w:space="0" w:color="auto"/>
        <w:right w:val="none" w:sz="0" w:space="0" w:color="auto"/>
      </w:divBdr>
    </w:div>
    <w:div w:id="439304010">
      <w:bodyDiv w:val="1"/>
      <w:marLeft w:val="0"/>
      <w:marRight w:val="0"/>
      <w:marTop w:val="0"/>
      <w:marBottom w:val="0"/>
      <w:divBdr>
        <w:top w:val="none" w:sz="0" w:space="0" w:color="auto"/>
        <w:left w:val="none" w:sz="0" w:space="0" w:color="auto"/>
        <w:bottom w:val="none" w:sz="0" w:space="0" w:color="auto"/>
        <w:right w:val="none" w:sz="0" w:space="0" w:color="auto"/>
      </w:divBdr>
    </w:div>
    <w:div w:id="463547862">
      <w:bodyDiv w:val="1"/>
      <w:marLeft w:val="0"/>
      <w:marRight w:val="0"/>
      <w:marTop w:val="0"/>
      <w:marBottom w:val="0"/>
      <w:divBdr>
        <w:top w:val="none" w:sz="0" w:space="0" w:color="auto"/>
        <w:left w:val="none" w:sz="0" w:space="0" w:color="auto"/>
        <w:bottom w:val="none" w:sz="0" w:space="0" w:color="auto"/>
        <w:right w:val="none" w:sz="0" w:space="0" w:color="auto"/>
      </w:divBdr>
    </w:div>
    <w:div w:id="471946305">
      <w:bodyDiv w:val="1"/>
      <w:marLeft w:val="0"/>
      <w:marRight w:val="0"/>
      <w:marTop w:val="0"/>
      <w:marBottom w:val="0"/>
      <w:divBdr>
        <w:top w:val="none" w:sz="0" w:space="0" w:color="auto"/>
        <w:left w:val="none" w:sz="0" w:space="0" w:color="auto"/>
        <w:bottom w:val="none" w:sz="0" w:space="0" w:color="auto"/>
        <w:right w:val="none" w:sz="0" w:space="0" w:color="auto"/>
      </w:divBdr>
    </w:div>
    <w:div w:id="479080983">
      <w:bodyDiv w:val="1"/>
      <w:marLeft w:val="0"/>
      <w:marRight w:val="0"/>
      <w:marTop w:val="0"/>
      <w:marBottom w:val="0"/>
      <w:divBdr>
        <w:top w:val="none" w:sz="0" w:space="0" w:color="auto"/>
        <w:left w:val="none" w:sz="0" w:space="0" w:color="auto"/>
        <w:bottom w:val="none" w:sz="0" w:space="0" w:color="auto"/>
        <w:right w:val="none" w:sz="0" w:space="0" w:color="auto"/>
      </w:divBdr>
    </w:div>
    <w:div w:id="479426402">
      <w:bodyDiv w:val="1"/>
      <w:marLeft w:val="0"/>
      <w:marRight w:val="0"/>
      <w:marTop w:val="0"/>
      <w:marBottom w:val="0"/>
      <w:divBdr>
        <w:top w:val="none" w:sz="0" w:space="0" w:color="auto"/>
        <w:left w:val="none" w:sz="0" w:space="0" w:color="auto"/>
        <w:bottom w:val="none" w:sz="0" w:space="0" w:color="auto"/>
        <w:right w:val="none" w:sz="0" w:space="0" w:color="auto"/>
      </w:divBdr>
    </w:div>
    <w:div w:id="494105180">
      <w:bodyDiv w:val="1"/>
      <w:marLeft w:val="0"/>
      <w:marRight w:val="0"/>
      <w:marTop w:val="0"/>
      <w:marBottom w:val="0"/>
      <w:divBdr>
        <w:top w:val="none" w:sz="0" w:space="0" w:color="auto"/>
        <w:left w:val="none" w:sz="0" w:space="0" w:color="auto"/>
        <w:bottom w:val="none" w:sz="0" w:space="0" w:color="auto"/>
        <w:right w:val="none" w:sz="0" w:space="0" w:color="auto"/>
      </w:divBdr>
    </w:div>
    <w:div w:id="502746069">
      <w:bodyDiv w:val="1"/>
      <w:marLeft w:val="0"/>
      <w:marRight w:val="0"/>
      <w:marTop w:val="0"/>
      <w:marBottom w:val="0"/>
      <w:divBdr>
        <w:top w:val="none" w:sz="0" w:space="0" w:color="auto"/>
        <w:left w:val="none" w:sz="0" w:space="0" w:color="auto"/>
        <w:bottom w:val="none" w:sz="0" w:space="0" w:color="auto"/>
        <w:right w:val="none" w:sz="0" w:space="0" w:color="auto"/>
      </w:divBdr>
    </w:div>
    <w:div w:id="588973203">
      <w:bodyDiv w:val="1"/>
      <w:marLeft w:val="0"/>
      <w:marRight w:val="0"/>
      <w:marTop w:val="0"/>
      <w:marBottom w:val="0"/>
      <w:divBdr>
        <w:top w:val="none" w:sz="0" w:space="0" w:color="auto"/>
        <w:left w:val="none" w:sz="0" w:space="0" w:color="auto"/>
        <w:bottom w:val="none" w:sz="0" w:space="0" w:color="auto"/>
        <w:right w:val="none" w:sz="0" w:space="0" w:color="auto"/>
      </w:divBdr>
    </w:div>
    <w:div w:id="616643280">
      <w:bodyDiv w:val="1"/>
      <w:marLeft w:val="0"/>
      <w:marRight w:val="0"/>
      <w:marTop w:val="0"/>
      <w:marBottom w:val="0"/>
      <w:divBdr>
        <w:top w:val="none" w:sz="0" w:space="0" w:color="auto"/>
        <w:left w:val="none" w:sz="0" w:space="0" w:color="auto"/>
        <w:bottom w:val="none" w:sz="0" w:space="0" w:color="auto"/>
        <w:right w:val="none" w:sz="0" w:space="0" w:color="auto"/>
      </w:divBdr>
    </w:div>
    <w:div w:id="669333288">
      <w:bodyDiv w:val="1"/>
      <w:marLeft w:val="0"/>
      <w:marRight w:val="0"/>
      <w:marTop w:val="0"/>
      <w:marBottom w:val="0"/>
      <w:divBdr>
        <w:top w:val="none" w:sz="0" w:space="0" w:color="auto"/>
        <w:left w:val="none" w:sz="0" w:space="0" w:color="auto"/>
        <w:bottom w:val="none" w:sz="0" w:space="0" w:color="auto"/>
        <w:right w:val="none" w:sz="0" w:space="0" w:color="auto"/>
      </w:divBdr>
    </w:div>
    <w:div w:id="691763402">
      <w:bodyDiv w:val="1"/>
      <w:marLeft w:val="0"/>
      <w:marRight w:val="0"/>
      <w:marTop w:val="0"/>
      <w:marBottom w:val="0"/>
      <w:divBdr>
        <w:top w:val="none" w:sz="0" w:space="0" w:color="auto"/>
        <w:left w:val="none" w:sz="0" w:space="0" w:color="auto"/>
        <w:bottom w:val="none" w:sz="0" w:space="0" w:color="auto"/>
        <w:right w:val="none" w:sz="0" w:space="0" w:color="auto"/>
      </w:divBdr>
    </w:div>
    <w:div w:id="741030294">
      <w:bodyDiv w:val="1"/>
      <w:marLeft w:val="0"/>
      <w:marRight w:val="0"/>
      <w:marTop w:val="0"/>
      <w:marBottom w:val="0"/>
      <w:divBdr>
        <w:top w:val="none" w:sz="0" w:space="0" w:color="auto"/>
        <w:left w:val="none" w:sz="0" w:space="0" w:color="auto"/>
        <w:bottom w:val="none" w:sz="0" w:space="0" w:color="auto"/>
        <w:right w:val="none" w:sz="0" w:space="0" w:color="auto"/>
      </w:divBdr>
    </w:div>
    <w:div w:id="741369381">
      <w:bodyDiv w:val="1"/>
      <w:marLeft w:val="0"/>
      <w:marRight w:val="0"/>
      <w:marTop w:val="0"/>
      <w:marBottom w:val="0"/>
      <w:divBdr>
        <w:top w:val="none" w:sz="0" w:space="0" w:color="auto"/>
        <w:left w:val="none" w:sz="0" w:space="0" w:color="auto"/>
        <w:bottom w:val="none" w:sz="0" w:space="0" w:color="auto"/>
        <w:right w:val="none" w:sz="0" w:space="0" w:color="auto"/>
      </w:divBdr>
    </w:div>
    <w:div w:id="743339194">
      <w:bodyDiv w:val="1"/>
      <w:marLeft w:val="0"/>
      <w:marRight w:val="0"/>
      <w:marTop w:val="0"/>
      <w:marBottom w:val="0"/>
      <w:divBdr>
        <w:top w:val="none" w:sz="0" w:space="0" w:color="auto"/>
        <w:left w:val="none" w:sz="0" w:space="0" w:color="auto"/>
        <w:bottom w:val="none" w:sz="0" w:space="0" w:color="auto"/>
        <w:right w:val="none" w:sz="0" w:space="0" w:color="auto"/>
      </w:divBdr>
    </w:div>
    <w:div w:id="750662149">
      <w:bodyDiv w:val="1"/>
      <w:marLeft w:val="0"/>
      <w:marRight w:val="0"/>
      <w:marTop w:val="0"/>
      <w:marBottom w:val="0"/>
      <w:divBdr>
        <w:top w:val="none" w:sz="0" w:space="0" w:color="auto"/>
        <w:left w:val="none" w:sz="0" w:space="0" w:color="auto"/>
        <w:bottom w:val="none" w:sz="0" w:space="0" w:color="auto"/>
        <w:right w:val="none" w:sz="0" w:space="0" w:color="auto"/>
      </w:divBdr>
    </w:div>
    <w:div w:id="764882603">
      <w:bodyDiv w:val="1"/>
      <w:marLeft w:val="0"/>
      <w:marRight w:val="0"/>
      <w:marTop w:val="0"/>
      <w:marBottom w:val="0"/>
      <w:divBdr>
        <w:top w:val="none" w:sz="0" w:space="0" w:color="auto"/>
        <w:left w:val="none" w:sz="0" w:space="0" w:color="auto"/>
        <w:bottom w:val="none" w:sz="0" w:space="0" w:color="auto"/>
        <w:right w:val="none" w:sz="0" w:space="0" w:color="auto"/>
      </w:divBdr>
    </w:div>
    <w:div w:id="765155630">
      <w:bodyDiv w:val="1"/>
      <w:marLeft w:val="0"/>
      <w:marRight w:val="0"/>
      <w:marTop w:val="0"/>
      <w:marBottom w:val="0"/>
      <w:divBdr>
        <w:top w:val="none" w:sz="0" w:space="0" w:color="auto"/>
        <w:left w:val="none" w:sz="0" w:space="0" w:color="auto"/>
        <w:bottom w:val="none" w:sz="0" w:space="0" w:color="auto"/>
        <w:right w:val="none" w:sz="0" w:space="0" w:color="auto"/>
      </w:divBdr>
    </w:div>
    <w:div w:id="771165691">
      <w:bodyDiv w:val="1"/>
      <w:marLeft w:val="0"/>
      <w:marRight w:val="0"/>
      <w:marTop w:val="0"/>
      <w:marBottom w:val="0"/>
      <w:divBdr>
        <w:top w:val="none" w:sz="0" w:space="0" w:color="auto"/>
        <w:left w:val="none" w:sz="0" w:space="0" w:color="auto"/>
        <w:bottom w:val="none" w:sz="0" w:space="0" w:color="auto"/>
        <w:right w:val="none" w:sz="0" w:space="0" w:color="auto"/>
      </w:divBdr>
    </w:div>
    <w:div w:id="791749883">
      <w:bodyDiv w:val="1"/>
      <w:marLeft w:val="0"/>
      <w:marRight w:val="0"/>
      <w:marTop w:val="0"/>
      <w:marBottom w:val="0"/>
      <w:divBdr>
        <w:top w:val="none" w:sz="0" w:space="0" w:color="auto"/>
        <w:left w:val="none" w:sz="0" w:space="0" w:color="auto"/>
        <w:bottom w:val="none" w:sz="0" w:space="0" w:color="auto"/>
        <w:right w:val="none" w:sz="0" w:space="0" w:color="auto"/>
      </w:divBdr>
    </w:div>
    <w:div w:id="804273812">
      <w:bodyDiv w:val="1"/>
      <w:marLeft w:val="0"/>
      <w:marRight w:val="0"/>
      <w:marTop w:val="0"/>
      <w:marBottom w:val="0"/>
      <w:divBdr>
        <w:top w:val="none" w:sz="0" w:space="0" w:color="auto"/>
        <w:left w:val="none" w:sz="0" w:space="0" w:color="auto"/>
        <w:bottom w:val="none" w:sz="0" w:space="0" w:color="auto"/>
        <w:right w:val="none" w:sz="0" w:space="0" w:color="auto"/>
      </w:divBdr>
    </w:div>
    <w:div w:id="837237420">
      <w:bodyDiv w:val="1"/>
      <w:marLeft w:val="0"/>
      <w:marRight w:val="0"/>
      <w:marTop w:val="0"/>
      <w:marBottom w:val="0"/>
      <w:divBdr>
        <w:top w:val="none" w:sz="0" w:space="0" w:color="auto"/>
        <w:left w:val="none" w:sz="0" w:space="0" w:color="auto"/>
        <w:bottom w:val="none" w:sz="0" w:space="0" w:color="auto"/>
        <w:right w:val="none" w:sz="0" w:space="0" w:color="auto"/>
      </w:divBdr>
    </w:div>
    <w:div w:id="847715921">
      <w:bodyDiv w:val="1"/>
      <w:marLeft w:val="0"/>
      <w:marRight w:val="0"/>
      <w:marTop w:val="0"/>
      <w:marBottom w:val="0"/>
      <w:divBdr>
        <w:top w:val="none" w:sz="0" w:space="0" w:color="auto"/>
        <w:left w:val="none" w:sz="0" w:space="0" w:color="auto"/>
        <w:bottom w:val="none" w:sz="0" w:space="0" w:color="auto"/>
        <w:right w:val="none" w:sz="0" w:space="0" w:color="auto"/>
      </w:divBdr>
    </w:div>
    <w:div w:id="939143709">
      <w:bodyDiv w:val="1"/>
      <w:marLeft w:val="0"/>
      <w:marRight w:val="0"/>
      <w:marTop w:val="0"/>
      <w:marBottom w:val="0"/>
      <w:divBdr>
        <w:top w:val="none" w:sz="0" w:space="0" w:color="auto"/>
        <w:left w:val="none" w:sz="0" w:space="0" w:color="auto"/>
        <w:bottom w:val="none" w:sz="0" w:space="0" w:color="auto"/>
        <w:right w:val="none" w:sz="0" w:space="0" w:color="auto"/>
      </w:divBdr>
    </w:div>
    <w:div w:id="959996595">
      <w:bodyDiv w:val="1"/>
      <w:marLeft w:val="0"/>
      <w:marRight w:val="0"/>
      <w:marTop w:val="0"/>
      <w:marBottom w:val="0"/>
      <w:divBdr>
        <w:top w:val="none" w:sz="0" w:space="0" w:color="auto"/>
        <w:left w:val="none" w:sz="0" w:space="0" w:color="auto"/>
        <w:bottom w:val="none" w:sz="0" w:space="0" w:color="auto"/>
        <w:right w:val="none" w:sz="0" w:space="0" w:color="auto"/>
      </w:divBdr>
    </w:div>
    <w:div w:id="997266513">
      <w:bodyDiv w:val="1"/>
      <w:marLeft w:val="0"/>
      <w:marRight w:val="0"/>
      <w:marTop w:val="0"/>
      <w:marBottom w:val="0"/>
      <w:divBdr>
        <w:top w:val="none" w:sz="0" w:space="0" w:color="auto"/>
        <w:left w:val="none" w:sz="0" w:space="0" w:color="auto"/>
        <w:bottom w:val="none" w:sz="0" w:space="0" w:color="auto"/>
        <w:right w:val="none" w:sz="0" w:space="0" w:color="auto"/>
      </w:divBdr>
    </w:div>
    <w:div w:id="1034306015">
      <w:bodyDiv w:val="1"/>
      <w:marLeft w:val="0"/>
      <w:marRight w:val="0"/>
      <w:marTop w:val="0"/>
      <w:marBottom w:val="0"/>
      <w:divBdr>
        <w:top w:val="none" w:sz="0" w:space="0" w:color="auto"/>
        <w:left w:val="none" w:sz="0" w:space="0" w:color="auto"/>
        <w:bottom w:val="none" w:sz="0" w:space="0" w:color="auto"/>
        <w:right w:val="none" w:sz="0" w:space="0" w:color="auto"/>
      </w:divBdr>
    </w:div>
    <w:div w:id="1047031771">
      <w:bodyDiv w:val="1"/>
      <w:marLeft w:val="0"/>
      <w:marRight w:val="0"/>
      <w:marTop w:val="0"/>
      <w:marBottom w:val="0"/>
      <w:divBdr>
        <w:top w:val="none" w:sz="0" w:space="0" w:color="auto"/>
        <w:left w:val="none" w:sz="0" w:space="0" w:color="auto"/>
        <w:bottom w:val="none" w:sz="0" w:space="0" w:color="auto"/>
        <w:right w:val="none" w:sz="0" w:space="0" w:color="auto"/>
      </w:divBdr>
    </w:div>
    <w:div w:id="1055393697">
      <w:bodyDiv w:val="1"/>
      <w:marLeft w:val="0"/>
      <w:marRight w:val="0"/>
      <w:marTop w:val="0"/>
      <w:marBottom w:val="0"/>
      <w:divBdr>
        <w:top w:val="none" w:sz="0" w:space="0" w:color="auto"/>
        <w:left w:val="none" w:sz="0" w:space="0" w:color="auto"/>
        <w:bottom w:val="none" w:sz="0" w:space="0" w:color="auto"/>
        <w:right w:val="none" w:sz="0" w:space="0" w:color="auto"/>
      </w:divBdr>
    </w:div>
    <w:div w:id="1083841440">
      <w:bodyDiv w:val="1"/>
      <w:marLeft w:val="0"/>
      <w:marRight w:val="0"/>
      <w:marTop w:val="0"/>
      <w:marBottom w:val="0"/>
      <w:divBdr>
        <w:top w:val="none" w:sz="0" w:space="0" w:color="auto"/>
        <w:left w:val="none" w:sz="0" w:space="0" w:color="auto"/>
        <w:bottom w:val="none" w:sz="0" w:space="0" w:color="auto"/>
        <w:right w:val="none" w:sz="0" w:space="0" w:color="auto"/>
      </w:divBdr>
    </w:div>
    <w:div w:id="1097139027">
      <w:bodyDiv w:val="1"/>
      <w:marLeft w:val="0"/>
      <w:marRight w:val="0"/>
      <w:marTop w:val="0"/>
      <w:marBottom w:val="0"/>
      <w:divBdr>
        <w:top w:val="none" w:sz="0" w:space="0" w:color="auto"/>
        <w:left w:val="none" w:sz="0" w:space="0" w:color="auto"/>
        <w:bottom w:val="none" w:sz="0" w:space="0" w:color="auto"/>
        <w:right w:val="none" w:sz="0" w:space="0" w:color="auto"/>
      </w:divBdr>
    </w:div>
    <w:div w:id="1120494350">
      <w:bodyDiv w:val="1"/>
      <w:marLeft w:val="0"/>
      <w:marRight w:val="0"/>
      <w:marTop w:val="0"/>
      <w:marBottom w:val="0"/>
      <w:divBdr>
        <w:top w:val="none" w:sz="0" w:space="0" w:color="auto"/>
        <w:left w:val="none" w:sz="0" w:space="0" w:color="auto"/>
        <w:bottom w:val="none" w:sz="0" w:space="0" w:color="auto"/>
        <w:right w:val="none" w:sz="0" w:space="0" w:color="auto"/>
      </w:divBdr>
    </w:div>
    <w:div w:id="1128664613">
      <w:bodyDiv w:val="1"/>
      <w:marLeft w:val="0"/>
      <w:marRight w:val="0"/>
      <w:marTop w:val="0"/>
      <w:marBottom w:val="0"/>
      <w:divBdr>
        <w:top w:val="none" w:sz="0" w:space="0" w:color="auto"/>
        <w:left w:val="none" w:sz="0" w:space="0" w:color="auto"/>
        <w:bottom w:val="none" w:sz="0" w:space="0" w:color="auto"/>
        <w:right w:val="none" w:sz="0" w:space="0" w:color="auto"/>
      </w:divBdr>
    </w:div>
    <w:div w:id="1134131924">
      <w:bodyDiv w:val="1"/>
      <w:marLeft w:val="0"/>
      <w:marRight w:val="0"/>
      <w:marTop w:val="0"/>
      <w:marBottom w:val="0"/>
      <w:divBdr>
        <w:top w:val="none" w:sz="0" w:space="0" w:color="auto"/>
        <w:left w:val="none" w:sz="0" w:space="0" w:color="auto"/>
        <w:bottom w:val="none" w:sz="0" w:space="0" w:color="auto"/>
        <w:right w:val="none" w:sz="0" w:space="0" w:color="auto"/>
      </w:divBdr>
    </w:div>
    <w:div w:id="1142384379">
      <w:bodyDiv w:val="1"/>
      <w:marLeft w:val="0"/>
      <w:marRight w:val="0"/>
      <w:marTop w:val="0"/>
      <w:marBottom w:val="0"/>
      <w:divBdr>
        <w:top w:val="none" w:sz="0" w:space="0" w:color="auto"/>
        <w:left w:val="none" w:sz="0" w:space="0" w:color="auto"/>
        <w:bottom w:val="none" w:sz="0" w:space="0" w:color="auto"/>
        <w:right w:val="none" w:sz="0" w:space="0" w:color="auto"/>
      </w:divBdr>
    </w:div>
    <w:div w:id="1188177100">
      <w:bodyDiv w:val="1"/>
      <w:marLeft w:val="0"/>
      <w:marRight w:val="0"/>
      <w:marTop w:val="0"/>
      <w:marBottom w:val="0"/>
      <w:divBdr>
        <w:top w:val="none" w:sz="0" w:space="0" w:color="auto"/>
        <w:left w:val="none" w:sz="0" w:space="0" w:color="auto"/>
        <w:bottom w:val="none" w:sz="0" w:space="0" w:color="auto"/>
        <w:right w:val="none" w:sz="0" w:space="0" w:color="auto"/>
      </w:divBdr>
    </w:div>
    <w:div w:id="1243563596">
      <w:bodyDiv w:val="1"/>
      <w:marLeft w:val="0"/>
      <w:marRight w:val="0"/>
      <w:marTop w:val="0"/>
      <w:marBottom w:val="0"/>
      <w:divBdr>
        <w:top w:val="none" w:sz="0" w:space="0" w:color="auto"/>
        <w:left w:val="none" w:sz="0" w:space="0" w:color="auto"/>
        <w:bottom w:val="none" w:sz="0" w:space="0" w:color="auto"/>
        <w:right w:val="none" w:sz="0" w:space="0" w:color="auto"/>
      </w:divBdr>
    </w:div>
    <w:div w:id="1309357921">
      <w:bodyDiv w:val="1"/>
      <w:marLeft w:val="0"/>
      <w:marRight w:val="0"/>
      <w:marTop w:val="0"/>
      <w:marBottom w:val="0"/>
      <w:divBdr>
        <w:top w:val="none" w:sz="0" w:space="0" w:color="auto"/>
        <w:left w:val="none" w:sz="0" w:space="0" w:color="auto"/>
        <w:bottom w:val="none" w:sz="0" w:space="0" w:color="auto"/>
        <w:right w:val="none" w:sz="0" w:space="0" w:color="auto"/>
      </w:divBdr>
    </w:div>
    <w:div w:id="1321344169">
      <w:bodyDiv w:val="1"/>
      <w:marLeft w:val="0"/>
      <w:marRight w:val="0"/>
      <w:marTop w:val="0"/>
      <w:marBottom w:val="0"/>
      <w:divBdr>
        <w:top w:val="none" w:sz="0" w:space="0" w:color="auto"/>
        <w:left w:val="none" w:sz="0" w:space="0" w:color="auto"/>
        <w:bottom w:val="none" w:sz="0" w:space="0" w:color="auto"/>
        <w:right w:val="none" w:sz="0" w:space="0" w:color="auto"/>
      </w:divBdr>
    </w:div>
    <w:div w:id="1330400449">
      <w:bodyDiv w:val="1"/>
      <w:marLeft w:val="0"/>
      <w:marRight w:val="0"/>
      <w:marTop w:val="0"/>
      <w:marBottom w:val="0"/>
      <w:divBdr>
        <w:top w:val="none" w:sz="0" w:space="0" w:color="auto"/>
        <w:left w:val="none" w:sz="0" w:space="0" w:color="auto"/>
        <w:bottom w:val="none" w:sz="0" w:space="0" w:color="auto"/>
        <w:right w:val="none" w:sz="0" w:space="0" w:color="auto"/>
      </w:divBdr>
    </w:div>
    <w:div w:id="1330871122">
      <w:bodyDiv w:val="1"/>
      <w:marLeft w:val="0"/>
      <w:marRight w:val="0"/>
      <w:marTop w:val="0"/>
      <w:marBottom w:val="0"/>
      <w:divBdr>
        <w:top w:val="none" w:sz="0" w:space="0" w:color="auto"/>
        <w:left w:val="none" w:sz="0" w:space="0" w:color="auto"/>
        <w:bottom w:val="none" w:sz="0" w:space="0" w:color="auto"/>
        <w:right w:val="none" w:sz="0" w:space="0" w:color="auto"/>
      </w:divBdr>
    </w:div>
    <w:div w:id="1337224406">
      <w:bodyDiv w:val="1"/>
      <w:marLeft w:val="0"/>
      <w:marRight w:val="0"/>
      <w:marTop w:val="0"/>
      <w:marBottom w:val="0"/>
      <w:divBdr>
        <w:top w:val="none" w:sz="0" w:space="0" w:color="auto"/>
        <w:left w:val="none" w:sz="0" w:space="0" w:color="auto"/>
        <w:bottom w:val="none" w:sz="0" w:space="0" w:color="auto"/>
        <w:right w:val="none" w:sz="0" w:space="0" w:color="auto"/>
      </w:divBdr>
    </w:div>
    <w:div w:id="1349673962">
      <w:bodyDiv w:val="1"/>
      <w:marLeft w:val="0"/>
      <w:marRight w:val="0"/>
      <w:marTop w:val="0"/>
      <w:marBottom w:val="0"/>
      <w:divBdr>
        <w:top w:val="none" w:sz="0" w:space="0" w:color="auto"/>
        <w:left w:val="none" w:sz="0" w:space="0" w:color="auto"/>
        <w:bottom w:val="none" w:sz="0" w:space="0" w:color="auto"/>
        <w:right w:val="none" w:sz="0" w:space="0" w:color="auto"/>
      </w:divBdr>
    </w:div>
    <w:div w:id="1362437820">
      <w:bodyDiv w:val="1"/>
      <w:marLeft w:val="0"/>
      <w:marRight w:val="0"/>
      <w:marTop w:val="0"/>
      <w:marBottom w:val="0"/>
      <w:divBdr>
        <w:top w:val="none" w:sz="0" w:space="0" w:color="auto"/>
        <w:left w:val="none" w:sz="0" w:space="0" w:color="auto"/>
        <w:bottom w:val="none" w:sz="0" w:space="0" w:color="auto"/>
        <w:right w:val="none" w:sz="0" w:space="0" w:color="auto"/>
      </w:divBdr>
    </w:div>
    <w:div w:id="1395735838">
      <w:bodyDiv w:val="1"/>
      <w:marLeft w:val="0"/>
      <w:marRight w:val="0"/>
      <w:marTop w:val="0"/>
      <w:marBottom w:val="0"/>
      <w:divBdr>
        <w:top w:val="none" w:sz="0" w:space="0" w:color="auto"/>
        <w:left w:val="none" w:sz="0" w:space="0" w:color="auto"/>
        <w:bottom w:val="none" w:sz="0" w:space="0" w:color="auto"/>
        <w:right w:val="none" w:sz="0" w:space="0" w:color="auto"/>
      </w:divBdr>
    </w:div>
    <w:div w:id="1437018283">
      <w:bodyDiv w:val="1"/>
      <w:marLeft w:val="0"/>
      <w:marRight w:val="0"/>
      <w:marTop w:val="0"/>
      <w:marBottom w:val="0"/>
      <w:divBdr>
        <w:top w:val="none" w:sz="0" w:space="0" w:color="auto"/>
        <w:left w:val="none" w:sz="0" w:space="0" w:color="auto"/>
        <w:bottom w:val="none" w:sz="0" w:space="0" w:color="auto"/>
        <w:right w:val="none" w:sz="0" w:space="0" w:color="auto"/>
      </w:divBdr>
    </w:div>
    <w:div w:id="1469129993">
      <w:bodyDiv w:val="1"/>
      <w:marLeft w:val="0"/>
      <w:marRight w:val="0"/>
      <w:marTop w:val="0"/>
      <w:marBottom w:val="0"/>
      <w:divBdr>
        <w:top w:val="none" w:sz="0" w:space="0" w:color="auto"/>
        <w:left w:val="none" w:sz="0" w:space="0" w:color="auto"/>
        <w:bottom w:val="none" w:sz="0" w:space="0" w:color="auto"/>
        <w:right w:val="none" w:sz="0" w:space="0" w:color="auto"/>
      </w:divBdr>
    </w:div>
    <w:div w:id="1489980561">
      <w:bodyDiv w:val="1"/>
      <w:marLeft w:val="0"/>
      <w:marRight w:val="0"/>
      <w:marTop w:val="0"/>
      <w:marBottom w:val="0"/>
      <w:divBdr>
        <w:top w:val="none" w:sz="0" w:space="0" w:color="auto"/>
        <w:left w:val="none" w:sz="0" w:space="0" w:color="auto"/>
        <w:bottom w:val="none" w:sz="0" w:space="0" w:color="auto"/>
        <w:right w:val="none" w:sz="0" w:space="0" w:color="auto"/>
      </w:divBdr>
    </w:div>
    <w:div w:id="1495342291">
      <w:bodyDiv w:val="1"/>
      <w:marLeft w:val="0"/>
      <w:marRight w:val="0"/>
      <w:marTop w:val="0"/>
      <w:marBottom w:val="0"/>
      <w:divBdr>
        <w:top w:val="none" w:sz="0" w:space="0" w:color="auto"/>
        <w:left w:val="none" w:sz="0" w:space="0" w:color="auto"/>
        <w:bottom w:val="none" w:sz="0" w:space="0" w:color="auto"/>
        <w:right w:val="none" w:sz="0" w:space="0" w:color="auto"/>
      </w:divBdr>
    </w:div>
    <w:div w:id="1496069205">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72425215">
      <w:bodyDiv w:val="1"/>
      <w:marLeft w:val="0"/>
      <w:marRight w:val="0"/>
      <w:marTop w:val="0"/>
      <w:marBottom w:val="0"/>
      <w:divBdr>
        <w:top w:val="none" w:sz="0" w:space="0" w:color="auto"/>
        <w:left w:val="none" w:sz="0" w:space="0" w:color="auto"/>
        <w:bottom w:val="none" w:sz="0" w:space="0" w:color="auto"/>
        <w:right w:val="none" w:sz="0" w:space="0" w:color="auto"/>
      </w:divBdr>
    </w:div>
    <w:div w:id="1576088750">
      <w:bodyDiv w:val="1"/>
      <w:marLeft w:val="0"/>
      <w:marRight w:val="0"/>
      <w:marTop w:val="0"/>
      <w:marBottom w:val="0"/>
      <w:divBdr>
        <w:top w:val="none" w:sz="0" w:space="0" w:color="auto"/>
        <w:left w:val="none" w:sz="0" w:space="0" w:color="auto"/>
        <w:bottom w:val="none" w:sz="0" w:space="0" w:color="auto"/>
        <w:right w:val="none" w:sz="0" w:space="0" w:color="auto"/>
      </w:divBdr>
    </w:div>
    <w:div w:id="1617953298">
      <w:bodyDiv w:val="1"/>
      <w:marLeft w:val="0"/>
      <w:marRight w:val="0"/>
      <w:marTop w:val="0"/>
      <w:marBottom w:val="0"/>
      <w:divBdr>
        <w:top w:val="none" w:sz="0" w:space="0" w:color="auto"/>
        <w:left w:val="none" w:sz="0" w:space="0" w:color="auto"/>
        <w:bottom w:val="none" w:sz="0" w:space="0" w:color="auto"/>
        <w:right w:val="none" w:sz="0" w:space="0" w:color="auto"/>
      </w:divBdr>
    </w:div>
    <w:div w:id="1695303182">
      <w:bodyDiv w:val="1"/>
      <w:marLeft w:val="0"/>
      <w:marRight w:val="0"/>
      <w:marTop w:val="0"/>
      <w:marBottom w:val="0"/>
      <w:divBdr>
        <w:top w:val="none" w:sz="0" w:space="0" w:color="auto"/>
        <w:left w:val="none" w:sz="0" w:space="0" w:color="auto"/>
        <w:bottom w:val="none" w:sz="0" w:space="0" w:color="auto"/>
        <w:right w:val="none" w:sz="0" w:space="0" w:color="auto"/>
      </w:divBdr>
    </w:div>
    <w:div w:id="1739092468">
      <w:bodyDiv w:val="1"/>
      <w:marLeft w:val="0"/>
      <w:marRight w:val="0"/>
      <w:marTop w:val="0"/>
      <w:marBottom w:val="0"/>
      <w:divBdr>
        <w:top w:val="none" w:sz="0" w:space="0" w:color="auto"/>
        <w:left w:val="none" w:sz="0" w:space="0" w:color="auto"/>
        <w:bottom w:val="none" w:sz="0" w:space="0" w:color="auto"/>
        <w:right w:val="none" w:sz="0" w:space="0" w:color="auto"/>
      </w:divBdr>
    </w:div>
    <w:div w:id="1763338580">
      <w:bodyDiv w:val="1"/>
      <w:marLeft w:val="0"/>
      <w:marRight w:val="0"/>
      <w:marTop w:val="0"/>
      <w:marBottom w:val="0"/>
      <w:divBdr>
        <w:top w:val="none" w:sz="0" w:space="0" w:color="auto"/>
        <w:left w:val="none" w:sz="0" w:space="0" w:color="auto"/>
        <w:bottom w:val="none" w:sz="0" w:space="0" w:color="auto"/>
        <w:right w:val="none" w:sz="0" w:space="0" w:color="auto"/>
      </w:divBdr>
    </w:div>
    <w:div w:id="1791514968">
      <w:bodyDiv w:val="1"/>
      <w:marLeft w:val="0"/>
      <w:marRight w:val="0"/>
      <w:marTop w:val="0"/>
      <w:marBottom w:val="0"/>
      <w:divBdr>
        <w:top w:val="none" w:sz="0" w:space="0" w:color="auto"/>
        <w:left w:val="none" w:sz="0" w:space="0" w:color="auto"/>
        <w:bottom w:val="none" w:sz="0" w:space="0" w:color="auto"/>
        <w:right w:val="none" w:sz="0" w:space="0" w:color="auto"/>
      </w:divBdr>
    </w:div>
    <w:div w:id="1841769216">
      <w:bodyDiv w:val="1"/>
      <w:marLeft w:val="0"/>
      <w:marRight w:val="0"/>
      <w:marTop w:val="0"/>
      <w:marBottom w:val="0"/>
      <w:divBdr>
        <w:top w:val="none" w:sz="0" w:space="0" w:color="auto"/>
        <w:left w:val="none" w:sz="0" w:space="0" w:color="auto"/>
        <w:bottom w:val="none" w:sz="0" w:space="0" w:color="auto"/>
        <w:right w:val="none" w:sz="0" w:space="0" w:color="auto"/>
      </w:divBdr>
    </w:div>
    <w:div w:id="1847331303">
      <w:bodyDiv w:val="1"/>
      <w:marLeft w:val="0"/>
      <w:marRight w:val="0"/>
      <w:marTop w:val="0"/>
      <w:marBottom w:val="0"/>
      <w:divBdr>
        <w:top w:val="none" w:sz="0" w:space="0" w:color="auto"/>
        <w:left w:val="none" w:sz="0" w:space="0" w:color="auto"/>
        <w:bottom w:val="none" w:sz="0" w:space="0" w:color="auto"/>
        <w:right w:val="none" w:sz="0" w:space="0" w:color="auto"/>
      </w:divBdr>
    </w:div>
    <w:div w:id="1861699944">
      <w:bodyDiv w:val="1"/>
      <w:marLeft w:val="0"/>
      <w:marRight w:val="0"/>
      <w:marTop w:val="0"/>
      <w:marBottom w:val="0"/>
      <w:divBdr>
        <w:top w:val="none" w:sz="0" w:space="0" w:color="auto"/>
        <w:left w:val="none" w:sz="0" w:space="0" w:color="auto"/>
        <w:bottom w:val="none" w:sz="0" w:space="0" w:color="auto"/>
        <w:right w:val="none" w:sz="0" w:space="0" w:color="auto"/>
      </w:divBdr>
    </w:div>
    <w:div w:id="1868910249">
      <w:bodyDiv w:val="1"/>
      <w:marLeft w:val="0"/>
      <w:marRight w:val="0"/>
      <w:marTop w:val="0"/>
      <w:marBottom w:val="0"/>
      <w:divBdr>
        <w:top w:val="none" w:sz="0" w:space="0" w:color="auto"/>
        <w:left w:val="none" w:sz="0" w:space="0" w:color="auto"/>
        <w:bottom w:val="none" w:sz="0" w:space="0" w:color="auto"/>
        <w:right w:val="none" w:sz="0" w:space="0" w:color="auto"/>
      </w:divBdr>
    </w:div>
    <w:div w:id="1893733839">
      <w:bodyDiv w:val="1"/>
      <w:marLeft w:val="0"/>
      <w:marRight w:val="0"/>
      <w:marTop w:val="0"/>
      <w:marBottom w:val="0"/>
      <w:divBdr>
        <w:top w:val="none" w:sz="0" w:space="0" w:color="auto"/>
        <w:left w:val="none" w:sz="0" w:space="0" w:color="auto"/>
        <w:bottom w:val="none" w:sz="0" w:space="0" w:color="auto"/>
        <w:right w:val="none" w:sz="0" w:space="0" w:color="auto"/>
      </w:divBdr>
    </w:div>
    <w:div w:id="1896043967">
      <w:bodyDiv w:val="1"/>
      <w:marLeft w:val="0"/>
      <w:marRight w:val="0"/>
      <w:marTop w:val="0"/>
      <w:marBottom w:val="0"/>
      <w:divBdr>
        <w:top w:val="none" w:sz="0" w:space="0" w:color="auto"/>
        <w:left w:val="none" w:sz="0" w:space="0" w:color="auto"/>
        <w:bottom w:val="none" w:sz="0" w:space="0" w:color="auto"/>
        <w:right w:val="none" w:sz="0" w:space="0" w:color="auto"/>
      </w:divBdr>
    </w:div>
    <w:div w:id="1916822578">
      <w:bodyDiv w:val="1"/>
      <w:marLeft w:val="0"/>
      <w:marRight w:val="0"/>
      <w:marTop w:val="0"/>
      <w:marBottom w:val="0"/>
      <w:divBdr>
        <w:top w:val="none" w:sz="0" w:space="0" w:color="auto"/>
        <w:left w:val="none" w:sz="0" w:space="0" w:color="auto"/>
        <w:bottom w:val="none" w:sz="0" w:space="0" w:color="auto"/>
        <w:right w:val="none" w:sz="0" w:space="0" w:color="auto"/>
      </w:divBdr>
    </w:div>
    <w:div w:id="1931506730">
      <w:bodyDiv w:val="1"/>
      <w:marLeft w:val="0"/>
      <w:marRight w:val="0"/>
      <w:marTop w:val="0"/>
      <w:marBottom w:val="0"/>
      <w:divBdr>
        <w:top w:val="none" w:sz="0" w:space="0" w:color="auto"/>
        <w:left w:val="none" w:sz="0" w:space="0" w:color="auto"/>
        <w:bottom w:val="none" w:sz="0" w:space="0" w:color="auto"/>
        <w:right w:val="none" w:sz="0" w:space="0" w:color="auto"/>
      </w:divBdr>
    </w:div>
    <w:div w:id="1947155589">
      <w:bodyDiv w:val="1"/>
      <w:marLeft w:val="0"/>
      <w:marRight w:val="0"/>
      <w:marTop w:val="0"/>
      <w:marBottom w:val="0"/>
      <w:divBdr>
        <w:top w:val="none" w:sz="0" w:space="0" w:color="auto"/>
        <w:left w:val="none" w:sz="0" w:space="0" w:color="auto"/>
        <w:bottom w:val="none" w:sz="0" w:space="0" w:color="auto"/>
        <w:right w:val="none" w:sz="0" w:space="0" w:color="auto"/>
      </w:divBdr>
    </w:div>
    <w:div w:id="1993943725">
      <w:bodyDiv w:val="1"/>
      <w:marLeft w:val="0"/>
      <w:marRight w:val="0"/>
      <w:marTop w:val="0"/>
      <w:marBottom w:val="0"/>
      <w:divBdr>
        <w:top w:val="none" w:sz="0" w:space="0" w:color="auto"/>
        <w:left w:val="none" w:sz="0" w:space="0" w:color="auto"/>
        <w:bottom w:val="none" w:sz="0" w:space="0" w:color="auto"/>
        <w:right w:val="none" w:sz="0" w:space="0" w:color="auto"/>
      </w:divBdr>
    </w:div>
    <w:div w:id="2062552045">
      <w:bodyDiv w:val="1"/>
      <w:marLeft w:val="0"/>
      <w:marRight w:val="0"/>
      <w:marTop w:val="0"/>
      <w:marBottom w:val="0"/>
      <w:divBdr>
        <w:top w:val="none" w:sz="0" w:space="0" w:color="auto"/>
        <w:left w:val="none" w:sz="0" w:space="0" w:color="auto"/>
        <w:bottom w:val="none" w:sz="0" w:space="0" w:color="auto"/>
        <w:right w:val="none" w:sz="0" w:space="0" w:color="auto"/>
      </w:divBdr>
    </w:div>
    <w:div w:id="2084058322">
      <w:bodyDiv w:val="1"/>
      <w:marLeft w:val="0"/>
      <w:marRight w:val="0"/>
      <w:marTop w:val="0"/>
      <w:marBottom w:val="0"/>
      <w:divBdr>
        <w:top w:val="none" w:sz="0" w:space="0" w:color="auto"/>
        <w:left w:val="none" w:sz="0" w:space="0" w:color="auto"/>
        <w:bottom w:val="none" w:sz="0" w:space="0" w:color="auto"/>
        <w:right w:val="none" w:sz="0" w:space="0" w:color="auto"/>
      </w:divBdr>
    </w:div>
    <w:div w:id="2120182114">
      <w:bodyDiv w:val="1"/>
      <w:marLeft w:val="0"/>
      <w:marRight w:val="0"/>
      <w:marTop w:val="0"/>
      <w:marBottom w:val="0"/>
      <w:divBdr>
        <w:top w:val="none" w:sz="0" w:space="0" w:color="auto"/>
        <w:left w:val="none" w:sz="0" w:space="0" w:color="auto"/>
        <w:bottom w:val="none" w:sz="0" w:space="0" w:color="auto"/>
        <w:right w:val="none" w:sz="0" w:space="0" w:color="auto"/>
      </w:divBdr>
    </w:div>
    <w:div w:id="21363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net.nifc.gov/" TargetMode="External"/><Relationship Id="rId18" Type="http://schemas.openxmlformats.org/officeDocument/2006/relationships/hyperlink" Target="https://www.nwcg.gov/publications/pms30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sha.gov/laws-regs/regulations/standardnumber/1960" TargetMode="External"/><Relationship Id="rId7" Type="http://schemas.openxmlformats.org/officeDocument/2006/relationships/settings" Target="settings.xml"/><Relationship Id="rId12" Type="http://schemas.openxmlformats.org/officeDocument/2006/relationships/hyperlink" Target="https://www.osha.gov/" TargetMode="External"/><Relationship Id="rId17" Type="http://schemas.openxmlformats.org/officeDocument/2006/relationships/hyperlink" Target="https://www.nwcg.gov/publications/46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ssons.fs2c.usda.gov/" TargetMode="External"/><Relationship Id="rId20" Type="http://schemas.openxmlformats.org/officeDocument/2006/relationships/hyperlink" Target="https://www.cdc.gov/niosh/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fc.gov/standards/guides/red-boo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wcg.gov/committees/6-Minutes-for-safety" TargetMode="External"/><Relationship Id="rId23" Type="http://schemas.openxmlformats.org/officeDocument/2006/relationships/hyperlink" Target="https://smis.doi.net/" TargetMode="External"/><Relationship Id="rId10" Type="http://schemas.openxmlformats.org/officeDocument/2006/relationships/endnotes" Target="endnotes.xml"/><Relationship Id="rId19" Type="http://schemas.openxmlformats.org/officeDocument/2006/relationships/hyperlink" Target="https://www.ans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com.gov/" TargetMode="External"/><Relationship Id="rId22" Type="http://schemas.openxmlformats.org/officeDocument/2006/relationships/hyperlink" Target="https://www.doi.gov/sites/doi.gov/files/elips/documents/485-dm-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da833-2566-4b99-84cc-93a998d640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7E04FD87E054F818A595D3E3F3394" ma:contentTypeVersion="10" ma:contentTypeDescription="Create a new document." ma:contentTypeScope="" ma:versionID="dc406383ad3a2e5d3041b5edc71ae962">
  <xsd:schema xmlns:xsd="http://www.w3.org/2001/XMLSchema" xmlns:xs="http://www.w3.org/2001/XMLSchema" xmlns:p="http://schemas.microsoft.com/office/2006/metadata/properties" xmlns:ns2="1ebda833-2566-4b99-84cc-93a998d64064" targetNamespace="http://schemas.microsoft.com/office/2006/metadata/properties" ma:root="true" ma:fieldsID="c32f165253f57f9c12f71699d36899c6" ns2:_="">
    <xsd:import namespace="1ebda833-2566-4b99-84cc-93a998d64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da833-2566-4b99-84cc-93a998d64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4042-75AC-407E-A2D6-076655EC68A6}">
  <ds:schemaRefs>
    <ds:schemaRef ds:uri="http://schemas.microsoft.com/office/2006/metadata/properties"/>
    <ds:schemaRef ds:uri="http://schemas.microsoft.com/office/infopath/2007/PartnerControls"/>
    <ds:schemaRef ds:uri="1ebda833-2566-4b99-84cc-93a998d64064"/>
  </ds:schemaRefs>
</ds:datastoreItem>
</file>

<file path=customXml/itemProps2.xml><?xml version="1.0" encoding="utf-8"?>
<ds:datastoreItem xmlns:ds="http://schemas.openxmlformats.org/officeDocument/2006/customXml" ds:itemID="{8FE257A2-3E05-4A03-8AFE-86B0E429B555}">
  <ds:schemaRefs>
    <ds:schemaRef ds:uri="http://schemas.microsoft.com/sharepoint/v3/contenttype/forms"/>
  </ds:schemaRefs>
</ds:datastoreItem>
</file>

<file path=customXml/itemProps3.xml><?xml version="1.0" encoding="utf-8"?>
<ds:datastoreItem xmlns:ds="http://schemas.openxmlformats.org/officeDocument/2006/customXml" ds:itemID="{B62F049C-5186-4759-9CA1-C9325E756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da833-2566-4b99-84cc-93a998d64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56F56-A20D-4181-8DB1-DC7A7F25CABE}">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1697</Words>
  <Characters>10019</Characters>
  <Application>Microsoft Office Word</Application>
  <DocSecurity>0</DocSecurity>
  <Lines>514</Lines>
  <Paragraphs>338</Paragraphs>
  <ScaleCrop>false</ScaleCrop>
  <HeadingPairs>
    <vt:vector size="2" baseType="variant">
      <vt:variant>
        <vt:lpstr>Title</vt:lpstr>
      </vt:variant>
      <vt:variant>
        <vt:i4>1</vt:i4>
      </vt:variant>
    </vt:vector>
  </HeadingPairs>
  <TitlesOfParts>
    <vt:vector size="1" baseType="lpstr">
      <vt:lpstr>Fire Management Officer</vt:lpstr>
    </vt:vector>
  </TitlesOfParts>
  <Company>Bureau of Land Management</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Management Officer</dc:title>
  <dc:subject>BLM National Fire Preparedness Reviews</dc:subject>
  <dc:creator>FA-300</dc:creator>
  <cp:keywords>preparedness review, checklists, fire management officer</cp:keywords>
  <cp:lastModifiedBy>Paterson, Rebecca E</cp:lastModifiedBy>
  <cp:revision>13</cp:revision>
  <cp:lastPrinted>2025-04-07T18:31:00Z</cp:lastPrinted>
  <dcterms:created xsi:type="dcterms:W3CDTF">2026-05-12T15:24:00Z</dcterms:created>
  <dcterms:modified xsi:type="dcterms:W3CDTF">2026-06-04T14:58:00Z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0x010100BB87E04FD87E054F818A595D3E3F3394</vt:lpwstr>
  </property>
  <property fmtid="{D5CDD505-2E9C-101B-9397-08002B2CF9AE}" pid="3" name="MediaServiceImageTags">
    <vt:lpwstr/>
  </property>
</Properties>
</file>