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10CA" w14:textId="77777777" w:rsidR="001952CB" w:rsidRPr="001952CB" w:rsidRDefault="001952CB" w:rsidP="001952CB">
      <w:pP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Checklist for Remote Information Officer Support</w:t>
      </w:r>
    </w:p>
    <w:p w14:paraId="61DAA475" w14:textId="4E96B690" w:rsidR="001952CB" w:rsidRPr="001952CB" w:rsidRDefault="001952CB">
      <w:pPr>
        <w:spacing w:after="200"/>
        <w:rPr>
          <w:rFonts w:ascii="Arial" w:eastAsia="Arial" w:hAnsi="Arial" w:cs="Arial"/>
          <w:bCs/>
          <w:i/>
          <w:iCs/>
          <w:sz w:val="16"/>
          <w:szCs w:val="16"/>
        </w:rPr>
      </w:pPr>
      <w:r w:rsidRPr="001952CB">
        <w:rPr>
          <w:rFonts w:ascii="Arial" w:eastAsia="Arial" w:hAnsi="Arial" w:cs="Arial"/>
          <w:bCs/>
          <w:i/>
          <w:iCs/>
          <w:sz w:val="16"/>
          <w:szCs w:val="16"/>
        </w:rPr>
        <w:t>June 2020</w:t>
      </w:r>
    </w:p>
    <w:p w14:paraId="54492238" w14:textId="395DE302" w:rsidR="00F21189" w:rsidRDefault="00226A88">
      <w:pPr>
        <w:spacing w:after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Purpose</w:t>
      </w:r>
    </w:p>
    <w:p w14:paraId="14B2AB71" w14:textId="161032CB" w:rsidR="00F21189" w:rsidRDefault="00226A88">
      <w:pPr>
        <w:spacing w:after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Incident communication is a dynamic field and</w:t>
      </w:r>
      <w:r w:rsidR="00ED3BA6">
        <w:rPr>
          <w:rFonts w:ascii="Arial" w:eastAsia="Arial" w:hAnsi="Arial" w:cs="Arial"/>
          <w:sz w:val="20"/>
          <w:szCs w:val="20"/>
        </w:rPr>
        <w:t xml:space="preserve"> traditionally</w:t>
      </w:r>
      <w:r>
        <w:rPr>
          <w:rFonts w:ascii="Arial" w:eastAsia="Arial" w:hAnsi="Arial" w:cs="Arial"/>
          <w:sz w:val="20"/>
          <w:szCs w:val="20"/>
        </w:rPr>
        <w:t xml:space="preserve"> many units require this type of assistance only infrequently. This “cheat sheet” will help prepare before and during an emerging incident prior to help arriving</w:t>
      </w:r>
      <w:r w:rsidR="00022BF2">
        <w:rPr>
          <w:rFonts w:ascii="Arial" w:eastAsia="Arial" w:hAnsi="Arial" w:cs="Arial"/>
          <w:sz w:val="20"/>
          <w:szCs w:val="20"/>
        </w:rPr>
        <w:t xml:space="preserve"> – especially as supervision may not be as in-person as once before. T</w:t>
      </w:r>
      <w:r>
        <w:rPr>
          <w:rFonts w:ascii="Arial" w:eastAsia="Arial" w:hAnsi="Arial" w:cs="Arial"/>
          <w:sz w:val="20"/>
          <w:szCs w:val="20"/>
        </w:rPr>
        <w:t>his will ensure a smooth arrival process, get basics hashed out early, and avoid awkward issues down the line.</w:t>
      </w:r>
    </w:p>
    <w:p w14:paraId="2567D383" w14:textId="77777777" w:rsidR="00F21189" w:rsidRDefault="00226A88">
      <w:pPr>
        <w:spacing w:after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Need</w:t>
      </w:r>
    </w:p>
    <w:p w14:paraId="1E166F4E" w14:textId="2B9F6E94" w:rsidR="00ED3BA6" w:rsidRPr="00022BF2" w:rsidRDefault="00ED3BA6">
      <w:pPr>
        <w:rPr>
          <w:rFonts w:ascii="Arial" w:eastAsia="Arial" w:hAnsi="Arial" w:cs="Arial"/>
          <w:sz w:val="20"/>
          <w:szCs w:val="20"/>
        </w:rPr>
      </w:pPr>
      <w:r w:rsidRPr="00022BF2">
        <w:rPr>
          <w:rFonts w:ascii="Arial" w:eastAsia="Arial" w:hAnsi="Arial" w:cs="Arial"/>
          <w:sz w:val="20"/>
          <w:szCs w:val="20"/>
        </w:rPr>
        <w:t xml:space="preserve">The desire to have PIOs working remotely is becoming more commonplace. So many of the tools </w:t>
      </w:r>
      <w:r w:rsidR="00022BF2" w:rsidRPr="00022BF2">
        <w:rPr>
          <w:rFonts w:ascii="Arial" w:eastAsia="Arial" w:hAnsi="Arial" w:cs="Arial"/>
          <w:sz w:val="20"/>
          <w:szCs w:val="20"/>
        </w:rPr>
        <w:t xml:space="preserve">now available </w:t>
      </w:r>
      <w:r w:rsidRPr="00022BF2">
        <w:rPr>
          <w:rFonts w:ascii="Arial" w:eastAsia="Arial" w:hAnsi="Arial" w:cs="Arial"/>
          <w:sz w:val="20"/>
          <w:szCs w:val="20"/>
        </w:rPr>
        <w:t xml:space="preserve">can be utilized from nearly anywhere in the world. However, incidents occur on the ground and in places where </w:t>
      </w:r>
      <w:r w:rsidR="00022BF2" w:rsidRPr="00022BF2">
        <w:rPr>
          <w:rFonts w:ascii="Arial" w:eastAsia="Arial" w:hAnsi="Arial" w:cs="Arial"/>
          <w:sz w:val="20"/>
          <w:szCs w:val="20"/>
        </w:rPr>
        <w:t>connectivity</w:t>
      </w:r>
      <w:r w:rsidRPr="00022BF2">
        <w:rPr>
          <w:rFonts w:ascii="Arial" w:eastAsia="Arial" w:hAnsi="Arial" w:cs="Arial"/>
          <w:sz w:val="20"/>
          <w:szCs w:val="20"/>
        </w:rPr>
        <w:t xml:space="preserve"> doesn’t </w:t>
      </w:r>
      <w:r w:rsidR="00022BF2" w:rsidRPr="00022BF2">
        <w:rPr>
          <w:rFonts w:ascii="Arial" w:eastAsia="Arial" w:hAnsi="Arial" w:cs="Arial"/>
          <w:sz w:val="20"/>
          <w:szCs w:val="20"/>
        </w:rPr>
        <w:t>exist</w:t>
      </w:r>
      <w:r w:rsidRPr="00022BF2">
        <w:rPr>
          <w:rFonts w:ascii="Arial" w:eastAsia="Arial" w:hAnsi="Arial" w:cs="Arial"/>
          <w:sz w:val="20"/>
          <w:szCs w:val="20"/>
        </w:rPr>
        <w:t xml:space="preserve"> or may be unavailable. </w:t>
      </w:r>
      <w:r w:rsidR="00022BF2" w:rsidRPr="00022BF2">
        <w:rPr>
          <w:rFonts w:ascii="Arial" w:eastAsia="Arial" w:hAnsi="Arial" w:cs="Arial"/>
          <w:sz w:val="20"/>
          <w:szCs w:val="20"/>
        </w:rPr>
        <w:t>Some PIOs may work from home</w:t>
      </w:r>
      <w:r w:rsidR="0091734D">
        <w:rPr>
          <w:rFonts w:ascii="Arial" w:eastAsia="Arial" w:hAnsi="Arial" w:cs="Arial"/>
          <w:sz w:val="20"/>
          <w:szCs w:val="20"/>
        </w:rPr>
        <w:t>,</w:t>
      </w:r>
      <w:r w:rsidR="00022BF2" w:rsidRPr="00022BF2">
        <w:rPr>
          <w:rFonts w:ascii="Arial" w:eastAsia="Arial" w:hAnsi="Arial" w:cs="Arial"/>
          <w:sz w:val="20"/>
          <w:szCs w:val="20"/>
        </w:rPr>
        <w:t xml:space="preserve"> others may be deployed on scene. </w:t>
      </w:r>
      <w:r w:rsidR="00022BF2">
        <w:rPr>
          <w:rFonts w:ascii="Arial" w:eastAsia="Arial" w:hAnsi="Arial" w:cs="Arial"/>
          <w:sz w:val="20"/>
          <w:szCs w:val="20"/>
        </w:rPr>
        <w:t xml:space="preserve">Incident information will be handled differently than in the past. </w:t>
      </w:r>
    </w:p>
    <w:p w14:paraId="36E870A1" w14:textId="77777777" w:rsidR="00F21189" w:rsidRDefault="00226A88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Considerations – </w:t>
      </w:r>
      <w:r>
        <w:rPr>
          <w:rFonts w:ascii="Arial" w:eastAsia="Arial" w:hAnsi="Arial" w:cs="Arial"/>
          <w:i/>
          <w:sz w:val="20"/>
          <w:szCs w:val="20"/>
        </w:rPr>
        <w:t xml:space="preserve">Suggestion: check off the boxes as you go. </w:t>
      </w:r>
    </w:p>
    <w:p w14:paraId="0E35ABE7" w14:textId="0348D72A" w:rsidR="00F21189" w:rsidRDefault="00226A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Who will the</w:t>
      </w:r>
      <w:r>
        <w:rPr>
          <w:rFonts w:ascii="Arial" w:eastAsia="Arial" w:hAnsi="Arial" w:cs="Arial"/>
          <w:sz w:val="20"/>
          <w:szCs w:val="20"/>
        </w:rPr>
        <w:t xml:space="preserve"> PIO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 to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715F5">
        <w:rPr>
          <w:rFonts w:ascii="Arial" w:eastAsia="Arial" w:hAnsi="Arial" w:cs="Arial"/>
          <w:sz w:val="20"/>
          <w:szCs w:val="20"/>
        </w:rPr>
        <w:t>Lead PIO, unit lead, someone else?</w:t>
      </w:r>
    </w:p>
    <w:p w14:paraId="6129FC87" w14:textId="77777777" w:rsidR="00F21189" w:rsidRDefault="00226A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Who will </w:t>
      </w:r>
      <w:r>
        <w:rPr>
          <w:rFonts w:ascii="Arial" w:eastAsia="Arial" w:hAnsi="Arial" w:cs="Arial"/>
          <w:sz w:val="20"/>
          <w:szCs w:val="20"/>
        </w:rPr>
        <w:t>greet them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sz w:val="20"/>
          <w:szCs w:val="20"/>
        </w:rPr>
        <w:t>provide a briefing</w:t>
      </w:r>
      <w:r>
        <w:rPr>
          <w:rFonts w:ascii="Arial" w:eastAsia="Arial" w:hAnsi="Arial" w:cs="Arial"/>
          <w:color w:val="000000"/>
          <w:sz w:val="20"/>
          <w:szCs w:val="20"/>
        </w:rPr>
        <w:t>?</w:t>
      </w:r>
    </w:p>
    <w:p w14:paraId="22C9C380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Copies of Incident Action P</w:t>
      </w:r>
      <w:r>
        <w:rPr>
          <w:rFonts w:ascii="Arial" w:eastAsia="Arial" w:hAnsi="Arial" w:cs="Arial"/>
          <w:i/>
          <w:sz w:val="20"/>
          <w:szCs w:val="20"/>
        </w:rPr>
        <w:t>lan (I</w:t>
      </w:r>
      <w:r>
        <w:rPr>
          <w:rFonts w:ascii="Arial" w:eastAsia="Arial" w:hAnsi="Arial" w:cs="Arial"/>
          <w:i/>
          <w:color w:val="000000"/>
          <w:sz w:val="20"/>
          <w:szCs w:val="20"/>
        </w:rPr>
        <w:t>AP), ICS 209, burn plan, etc.? Meeting schedule? Conference calls for planning meetings, maps, etc.?</w:t>
      </w:r>
    </w:p>
    <w:p w14:paraId="315DD407" w14:textId="49BA8FE1" w:rsidR="00F21189" w:rsidRDefault="003715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Has a</w:t>
      </w:r>
      <w:r w:rsidR="00226A88">
        <w:rPr>
          <w:rFonts w:ascii="Arial" w:eastAsia="Arial" w:hAnsi="Arial" w:cs="Arial"/>
          <w:color w:val="000000"/>
          <w:sz w:val="20"/>
          <w:szCs w:val="20"/>
        </w:rPr>
        <w:t>n order/ request for them through dispatch and/or ROSS?</w:t>
      </w:r>
    </w:p>
    <w:p w14:paraId="779BD1CD" w14:textId="20433BAA" w:rsidR="00F21189" w:rsidRPr="000C1EA5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Read the </w:t>
      </w:r>
      <w:hyperlink r:id="rId10" w:history="1">
        <w:r w:rsidR="000C1EA5" w:rsidRPr="000C1EA5">
          <w:rPr>
            <w:rStyle w:val="Hyperlink"/>
            <w:rFonts w:ascii="Arial" w:eastAsia="Arial" w:hAnsi="Arial" w:cs="Arial"/>
            <w:i/>
            <w:sz w:val="20"/>
            <w:szCs w:val="20"/>
          </w:rPr>
          <w:t>Name Request Justification Order Form (if needed</w:t>
        </w:r>
      </w:hyperlink>
      <w:r w:rsidR="000C1EA5" w:rsidRPr="000C1EA5">
        <w:rPr>
          <w:rFonts w:ascii="Arial" w:eastAsia="Arial" w:hAnsi="Arial" w:cs="Arial"/>
          <w:i/>
          <w:color w:val="1155CC"/>
          <w:sz w:val="20"/>
          <w:szCs w:val="20"/>
          <w:u w:val="single"/>
        </w:rPr>
        <w:t>)</w:t>
      </w:r>
      <w:r w:rsidRPr="000C1EA5">
        <w:rPr>
          <w:rFonts w:ascii="Arial" w:eastAsia="Arial" w:hAnsi="Arial" w:cs="Arial"/>
          <w:sz w:val="20"/>
          <w:szCs w:val="20"/>
        </w:rPr>
        <w:t xml:space="preserve"> </w:t>
      </w:r>
    </w:p>
    <w:p w14:paraId="2FCCADB2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This includes an O# (Overhead number), account code, location information, etc.</w:t>
      </w:r>
    </w:p>
    <w:p w14:paraId="5A3041D5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Make sure the order lists all needed devices or equipment such as: a computer (unless one is available through the unit), cell phone, camera, portable printer, radio, etc.</w:t>
      </w:r>
    </w:p>
    <w:p w14:paraId="085A5CC0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Is a vehicle on the order / request? </w:t>
      </w:r>
    </w:p>
    <w:p w14:paraId="0DA4F976" w14:textId="77777777" w:rsidR="00F21189" w:rsidRDefault="00226A8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Do they need a special type? Like an SUV for off-payment use?</w:t>
      </w:r>
    </w:p>
    <w:p w14:paraId="0D02D0D4" w14:textId="77777777" w:rsidR="00F21189" w:rsidRDefault="00226A8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It must be listed on the resource order to be authorized. A vehicle is helpful to post updates in the area, get around the park as needed, etc. Alternatively, unit may provide a government vehicle. </w:t>
      </w:r>
    </w:p>
    <w:p w14:paraId="401207E4" w14:textId="48447E07" w:rsidR="00F21189" w:rsidRDefault="00226A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Do</w:t>
      </w:r>
      <w:r w:rsidR="00EF2F0D"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 w:rsidR="00EF2F0D">
        <w:rPr>
          <w:rFonts w:ascii="Arial" w:eastAsia="Arial" w:hAnsi="Arial" w:cs="Arial"/>
          <w:color w:val="000000"/>
          <w:sz w:val="20"/>
          <w:szCs w:val="20"/>
        </w:rPr>
        <w:t xml:space="preserve"> PIO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need special qualifications / skillsets? </w:t>
      </w:r>
      <w:r>
        <w:rPr>
          <w:rFonts w:ascii="Arial" w:eastAsia="Arial" w:hAnsi="Arial" w:cs="Arial"/>
          <w:sz w:val="20"/>
          <w:szCs w:val="20"/>
        </w:rPr>
        <w:t xml:space="preserve">Willing to accept a Trainee? </w:t>
      </w:r>
      <w:r>
        <w:rPr>
          <w:rFonts w:ascii="Arial" w:eastAsia="Arial" w:hAnsi="Arial" w:cs="Arial"/>
          <w:color w:val="000000"/>
          <w:sz w:val="20"/>
          <w:szCs w:val="20"/>
        </w:rPr>
        <w:t>Red Card? Spanis</w:t>
      </w:r>
      <w:r>
        <w:rPr>
          <w:rFonts w:ascii="Arial" w:eastAsia="Arial" w:hAnsi="Arial" w:cs="Arial"/>
          <w:sz w:val="20"/>
          <w:szCs w:val="20"/>
        </w:rPr>
        <w:t xml:space="preserve">h language skills? </w:t>
      </w:r>
      <w:r w:rsidR="003715F5">
        <w:rPr>
          <w:rFonts w:ascii="Arial" w:eastAsia="Arial" w:hAnsi="Arial" w:cs="Arial"/>
          <w:sz w:val="20"/>
          <w:szCs w:val="20"/>
        </w:rPr>
        <w:t>website</w:t>
      </w:r>
      <w:r>
        <w:rPr>
          <w:rFonts w:ascii="Arial" w:eastAsia="Arial" w:hAnsi="Arial" w:cs="Arial"/>
          <w:sz w:val="20"/>
          <w:szCs w:val="20"/>
        </w:rPr>
        <w:t xml:space="preserve"> skills? photography?</w:t>
      </w:r>
    </w:p>
    <w:p w14:paraId="0EC59C7C" w14:textId="10298A8C" w:rsidR="00F21189" w:rsidRDefault="003715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Where is there workspace?</w:t>
      </w:r>
    </w:p>
    <w:p w14:paraId="4E10EEAD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Does it have a desk, network cable</w:t>
      </w:r>
      <w:r>
        <w:rPr>
          <w:rFonts w:ascii="Arial" w:eastAsia="Arial" w:hAnsi="Arial" w:cs="Arial"/>
          <w:i/>
          <w:sz w:val="20"/>
          <w:szCs w:val="20"/>
        </w:rPr>
        <w:t xml:space="preserve"> or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WiiFi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and phone? </w:t>
      </w:r>
    </w:p>
    <w:p w14:paraId="7AA15470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Printer access? </w:t>
      </w:r>
    </w:p>
    <w:p w14:paraId="1A31349E" w14:textId="77777777" w:rsidR="00F21189" w:rsidRDefault="00226A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Are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there special building access needs - e.g. keys/codes? </w:t>
      </w:r>
    </w:p>
    <w:p w14:paraId="6CBC4279" w14:textId="77777777" w:rsidR="00F21189" w:rsidRDefault="00226A88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What shifts are they going to be working?</w:t>
      </w:r>
    </w:p>
    <w:p w14:paraId="0D4F1B30" w14:textId="2D5A36B1" w:rsidR="00F21189" w:rsidRDefault="00226A88">
      <w:pPr>
        <w:numPr>
          <w:ilvl w:val="1"/>
          <w:numId w:val="2"/>
        </w:numPr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Day or Night? 12, 14, or </w:t>
      </w:r>
      <w:r w:rsidR="006F5D1E">
        <w:rPr>
          <w:rFonts w:ascii="Arial" w:eastAsia="Arial" w:hAnsi="Arial" w:cs="Arial"/>
          <w:i/>
          <w:sz w:val="20"/>
          <w:szCs w:val="20"/>
        </w:rPr>
        <w:t>16-hour</w:t>
      </w:r>
      <w:r>
        <w:rPr>
          <w:rFonts w:ascii="Arial" w:eastAsia="Arial" w:hAnsi="Arial" w:cs="Arial"/>
          <w:i/>
          <w:sz w:val="20"/>
          <w:szCs w:val="20"/>
        </w:rPr>
        <w:t xml:space="preserve"> shifts?</w:t>
      </w:r>
    </w:p>
    <w:p w14:paraId="2ED2C466" w14:textId="77777777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Where are they going to stay?</w:t>
      </w:r>
    </w:p>
    <w:p w14:paraId="66C54D3A" w14:textId="34F786FF" w:rsidR="00F21189" w:rsidRDefault="003715F5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Home; telework site</w:t>
      </w:r>
      <w:r w:rsidR="00226A88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; incident camp; off</w:t>
      </w:r>
      <w:r w:rsidR="00226A88">
        <w:rPr>
          <w:rFonts w:ascii="Arial" w:eastAsia="Arial" w:hAnsi="Arial" w:cs="Arial"/>
          <w:i/>
          <w:color w:val="222222"/>
          <w:sz w:val="20"/>
          <w:szCs w:val="20"/>
        </w:rPr>
        <w:t>-site hotel?</w:t>
      </w:r>
    </w:p>
    <w:p w14:paraId="3A30918C" w14:textId="336501D1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Will meals be provided</w:t>
      </w:r>
      <w:r w:rsidR="003715F5">
        <w:rPr>
          <w:rFonts w:ascii="Arial" w:eastAsia="Arial" w:hAnsi="Arial" w:cs="Arial"/>
          <w:color w:val="222222"/>
          <w:sz w:val="20"/>
          <w:szCs w:val="20"/>
        </w:rPr>
        <w:t xml:space="preserve"> if not at home</w:t>
      </w:r>
      <w:r>
        <w:rPr>
          <w:rFonts w:ascii="Arial" w:eastAsia="Arial" w:hAnsi="Arial" w:cs="Arial"/>
          <w:color w:val="222222"/>
          <w:sz w:val="20"/>
          <w:szCs w:val="20"/>
        </w:rPr>
        <w:t>?</w:t>
      </w:r>
    </w:p>
    <w:p w14:paraId="744C7BC7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Per-diem or camp food? Will per-diem be reduced?</w:t>
      </w:r>
    </w:p>
    <w:p w14:paraId="35356BEB" w14:textId="77777777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What kind of uniforms and weather gear (e.g. cold weather) should they pack?</w:t>
      </w:r>
    </w:p>
    <w:p w14:paraId="5D79DC21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Time of year</w:t>
      </w:r>
    </w:p>
    <w:p w14:paraId="26FEBBF3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Duration of stay </w:t>
      </w:r>
    </w:p>
    <w:p w14:paraId="157D2A94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lastRenderedPageBreak/>
        <w:t>Job specifics (community meetings vs field operations)</w:t>
      </w:r>
    </w:p>
    <w:p w14:paraId="7DD7264F" w14:textId="41E61255" w:rsidR="00F21189" w:rsidRDefault="003715F5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Fire uniform or something else approved.</w:t>
      </w:r>
    </w:p>
    <w:p w14:paraId="41E5ADE5" w14:textId="2C2F7940" w:rsidR="00F21189" w:rsidRDefault="00226A88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Is there PPE available for loan for t</w:t>
      </w:r>
      <w:r w:rsidR="00EF2F0D">
        <w:rPr>
          <w:rFonts w:ascii="Arial" w:eastAsia="Arial" w:hAnsi="Arial" w:cs="Arial"/>
          <w:sz w:val="20"/>
          <w:szCs w:val="20"/>
        </w:rPr>
        <w:t>he PIO</w:t>
      </w:r>
      <w:r>
        <w:rPr>
          <w:rFonts w:ascii="Arial" w:eastAsia="Arial" w:hAnsi="Arial" w:cs="Arial"/>
          <w:sz w:val="20"/>
          <w:szCs w:val="20"/>
        </w:rPr>
        <w:t xml:space="preserve"> and/or media?</w:t>
      </w:r>
    </w:p>
    <w:p w14:paraId="234CF426" w14:textId="77777777" w:rsidR="00F21189" w:rsidRDefault="00226A88">
      <w:pPr>
        <w:numPr>
          <w:ilvl w:val="1"/>
          <w:numId w:val="2"/>
        </w:numPr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so, from whom / where do they get it from?</w:t>
      </w:r>
    </w:p>
    <w:p w14:paraId="5A3F13FE" w14:textId="77777777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Will they be writing or drafting news releases?</w:t>
      </w:r>
    </w:p>
    <w:p w14:paraId="40EEEE56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Whom do they need to contact for approval? E.g. IC, PAO, superintendent?</w:t>
      </w:r>
    </w:p>
    <w:p w14:paraId="293A24C6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Is there a local style guide?</w:t>
      </w:r>
    </w:p>
    <w:p w14:paraId="36A17701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If it’s an interagency incident, is there a pre-approved template?</w:t>
      </w:r>
    </w:p>
    <w:p w14:paraId="6B5F283E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Is the PIO going to be sending out news release or is someone from park doing that?</w:t>
      </w:r>
    </w:p>
    <w:p w14:paraId="3C97CC48" w14:textId="69BD663F" w:rsidR="00F21189" w:rsidRDefault="003715F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Are there</w:t>
      </w:r>
      <w:r w:rsidR="00226A88">
        <w:rPr>
          <w:rFonts w:ascii="Arial" w:eastAsia="Arial" w:hAnsi="Arial" w:cs="Arial"/>
          <w:color w:val="222222"/>
          <w:sz w:val="20"/>
          <w:szCs w:val="20"/>
        </w:rPr>
        <w:t xml:space="preserve"> contact lists to share?</w:t>
      </w:r>
    </w:p>
    <w:p w14:paraId="2684C671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Local phone list? </w:t>
      </w:r>
    </w:p>
    <w:p w14:paraId="4EBDA030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E-mail list? </w:t>
      </w:r>
    </w:p>
    <w:p w14:paraId="5BB721AF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Shared e-mail for news release distribution?</w:t>
      </w:r>
    </w:p>
    <w:p w14:paraId="1B942505" w14:textId="0716019A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Are they going to post to </w:t>
      </w:r>
      <w:r w:rsidR="003715F5">
        <w:rPr>
          <w:rFonts w:ascii="Arial" w:eastAsia="Arial" w:hAnsi="Arial" w:cs="Arial"/>
          <w:color w:val="222222"/>
          <w:sz w:val="20"/>
          <w:szCs w:val="20"/>
        </w:rPr>
        <w:t xml:space="preserve">the host </w:t>
      </w:r>
      <w:r>
        <w:rPr>
          <w:rFonts w:ascii="Arial" w:eastAsia="Arial" w:hAnsi="Arial" w:cs="Arial"/>
          <w:color w:val="222222"/>
          <w:sz w:val="20"/>
          <w:szCs w:val="20"/>
        </w:rPr>
        <w:t>unit’s</w:t>
      </w:r>
      <w:r w:rsidR="003715F5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digital platforms? </w:t>
      </w:r>
    </w:p>
    <w:p w14:paraId="1D5D009E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Whom do they need to contact for approval? E.g. IC, PAO, superintendent?</w:t>
      </w:r>
    </w:p>
    <w:p w14:paraId="13ED7209" w14:textId="2C824091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Inci</w:t>
      </w:r>
      <w:r w:rsidR="0091734D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W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eb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access? </w:t>
      </w:r>
    </w:p>
    <w:p w14:paraId="173C856F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Social media? </w:t>
      </w:r>
    </w:p>
    <w:p w14:paraId="07D7B5B7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CMS? </w:t>
      </w:r>
    </w:p>
    <w:p w14:paraId="7962DE68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Who are the contacts and backup contacts in park/region who will provide access?</w:t>
      </w:r>
    </w:p>
    <w:p w14:paraId="60FB2D12" w14:textId="77777777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Will pre-existing unit guides be available?</w:t>
      </w:r>
    </w:p>
    <w:p w14:paraId="1EFCFDF5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Unit communication strategies/key messages? </w:t>
      </w:r>
    </w:p>
    <w:p w14:paraId="6AA7617D" w14:textId="35801B17" w:rsidR="00F21189" w:rsidRDefault="007E4B6A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  <w:sz w:val="20"/>
          <w:szCs w:val="20"/>
        </w:rPr>
      </w:pPr>
      <w:hyperlink r:id="rId11" w:history="1">
        <w:r w:rsidR="00226A88" w:rsidRPr="001952CB">
          <w:rPr>
            <w:rStyle w:val="Hyperlink"/>
            <w:rFonts w:ascii="Arial" w:eastAsia="Arial" w:hAnsi="Arial" w:cs="Arial"/>
            <w:sz w:val="20"/>
            <w:szCs w:val="20"/>
            <w:highlight w:val="white"/>
          </w:rPr>
          <w:t>Agency Administrator’s Guide to Critical Incident Management</w:t>
        </w:r>
      </w:hyperlink>
      <w:r w:rsidR="00226A88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? </w:t>
      </w:r>
    </w:p>
    <w:p w14:paraId="3253EF2C" w14:textId="4C2132FA" w:rsidR="00F21189" w:rsidRPr="004B35CB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iCs/>
          <w:sz w:val="20"/>
          <w:szCs w:val="20"/>
        </w:rPr>
      </w:pPr>
      <w:r w:rsidRPr="004B35CB">
        <w:rPr>
          <w:rFonts w:ascii="Arial" w:eastAsia="Arial" w:hAnsi="Arial" w:cs="Arial"/>
          <w:i/>
          <w:iCs/>
          <w:sz w:val="20"/>
          <w:szCs w:val="20"/>
          <w:highlight w:val="white"/>
        </w:rPr>
        <w:t>Line of Duty Death Handbook?</w:t>
      </w:r>
    </w:p>
    <w:p w14:paraId="590B4100" w14:textId="3897E487" w:rsidR="00F21189" w:rsidRDefault="00226A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Does </w:t>
      </w:r>
      <w:r w:rsidR="003715F5">
        <w:rPr>
          <w:rFonts w:ascii="Arial" w:eastAsia="Arial" w:hAnsi="Arial" w:cs="Arial"/>
          <w:color w:val="222222"/>
          <w:sz w:val="20"/>
          <w:szCs w:val="20"/>
        </w:rPr>
        <w:t>the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unit have an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Employee Alert System? </w:t>
      </w:r>
    </w:p>
    <w:p w14:paraId="1FC98AEC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 xml:space="preserve">Will they be using it to get info out? </w:t>
      </w:r>
    </w:p>
    <w:p w14:paraId="11E3451F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Will they need to be added to it?</w:t>
      </w:r>
    </w:p>
    <w:p w14:paraId="56DF7161" w14:textId="77777777" w:rsidR="00F21189" w:rsidRDefault="00226A8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Who is the contact for the Employee Alert System?</w:t>
      </w:r>
    </w:p>
    <w:p w14:paraId="6654E8F9" w14:textId="77777777" w:rsidR="00F21189" w:rsidRDefault="00F2118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bookmarkStart w:id="0" w:name="_gjdgxs" w:colFirst="0" w:colLast="0"/>
      <w:bookmarkEnd w:id="0"/>
    </w:p>
    <w:p w14:paraId="627A7CA3" w14:textId="77777777" w:rsidR="00F21189" w:rsidRDefault="00226A88">
      <w:pPr>
        <w:shd w:val="clear" w:color="auto" w:fill="FFFFFF"/>
        <w:spacing w:after="20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Remote Support</w:t>
      </w:r>
    </w:p>
    <w:p w14:paraId="5FB95C56" w14:textId="0505ACC3" w:rsidR="00F21189" w:rsidRDefault="00226A88" w:rsidP="003715F5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Read this </w:t>
      </w:r>
      <w:hyperlink r:id="rId12" w:history="1">
        <w:r w:rsidRPr="0091734D">
          <w:rPr>
            <w:rStyle w:val="Hyperlink"/>
            <w:rFonts w:ascii="Arial" w:eastAsia="Arial" w:hAnsi="Arial" w:cs="Arial"/>
            <w:i/>
            <w:sz w:val="20"/>
            <w:szCs w:val="20"/>
          </w:rPr>
          <w:t>remote support guide</w:t>
        </w:r>
      </w:hyperlink>
      <w:r w:rsidRPr="0091734D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 how to request an agency specific PIO (name request, check the agency only box, etc.)</w:t>
      </w:r>
    </w:p>
    <w:p w14:paraId="65183AB0" w14:textId="77777777" w:rsidR="00F21189" w:rsidRDefault="00226A88">
      <w:pPr>
        <w:shd w:val="clear" w:color="auto" w:fill="FFFFFF"/>
        <w:spacing w:after="20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br/>
        <w:t>Long-term Considerations</w:t>
      </w:r>
    </w:p>
    <w:p w14:paraId="6D905DE8" w14:textId="2242FE50" w:rsidR="00F21189" w:rsidRDefault="00226A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Does </w:t>
      </w:r>
      <w:r w:rsidR="003715F5">
        <w:rPr>
          <w:rFonts w:ascii="Arial" w:eastAsia="Arial" w:hAnsi="Arial" w:cs="Arial"/>
          <w:color w:val="222222"/>
          <w:sz w:val="20"/>
          <w:szCs w:val="20"/>
        </w:rPr>
        <w:t>the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unit have a pre-drafted Delegation of Authority letter?</w:t>
      </w:r>
    </w:p>
    <w:p w14:paraId="566F83AB" w14:textId="65F6BE08" w:rsidR="00F21189" w:rsidRDefault="00226A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Does </w:t>
      </w:r>
      <w:r w:rsidR="003715F5">
        <w:rPr>
          <w:rFonts w:ascii="Arial" w:eastAsia="Arial" w:hAnsi="Arial" w:cs="Arial"/>
          <w:color w:val="222222"/>
          <w:sz w:val="20"/>
          <w:szCs w:val="20"/>
        </w:rPr>
        <w:t>the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unit have a pre-drafted transition plan for PIOs?</w:t>
      </w:r>
    </w:p>
    <w:p w14:paraId="0F1B10AA" w14:textId="6725883B" w:rsidR="00F21189" w:rsidRDefault="00226A88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Ex: L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ocal support for duration of incident (some responsibilities remain with the park -</w:t>
      </w:r>
      <w:r w:rsidR="003715F5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website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- alerts, news releases, etc., social media, all-employee / internal updates, updates for concessionaires, researchers, volunteers, etc.?</w:t>
      </w:r>
      <w:r w:rsidR="003715F5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Internal sites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, regional newsletters, success stories, etc.).</w:t>
      </w:r>
    </w:p>
    <w:p w14:paraId="1C5AFF8F" w14:textId="6567E8CC" w:rsidR="00F21189" w:rsidRPr="001952CB" w:rsidRDefault="00226A88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Do you have a physical space for required incident documentation (</w:t>
      </w:r>
      <w:hyperlink r:id="rId13" w:history="1">
        <w:r w:rsidRPr="0091734D">
          <w:rPr>
            <w:rStyle w:val="Hyperlink"/>
            <w:rFonts w:ascii="Arial" w:eastAsia="Arial" w:hAnsi="Arial" w:cs="Arial"/>
            <w:sz w:val="20"/>
            <w:szCs w:val="20"/>
          </w:rPr>
          <w:t>NWCG Records Management</w:t>
        </w:r>
      </w:hyperlink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) forms - unit logs, crew time reports (CTRs), general messages, </w:t>
      </w:r>
      <w:r w:rsidR="0091734D">
        <w:rPr>
          <w:rFonts w:ascii="Arial" w:eastAsia="Arial" w:hAnsi="Arial" w:cs="Arial"/>
          <w:color w:val="222222"/>
          <w:sz w:val="20"/>
          <w:szCs w:val="20"/>
          <w:highlight w:val="white"/>
        </w:rPr>
        <w:t>etc.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?</w:t>
      </w:r>
    </w:p>
    <w:p w14:paraId="52B2E864" w14:textId="348A243D" w:rsidR="001952CB" w:rsidRDefault="001952CB" w:rsidP="001952CB">
      <w:pPr>
        <w:shd w:val="clear" w:color="auto" w:fill="FFFFFF"/>
        <w:spacing w:after="20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14:paraId="4BE87CC7" w14:textId="32988909" w:rsidR="001952CB" w:rsidRPr="00007107" w:rsidRDefault="001952CB" w:rsidP="001952CB">
      <w:pPr>
        <w:tabs>
          <w:tab w:val="center" w:pos="4680"/>
          <w:tab w:val="right" w:pos="9360"/>
        </w:tabs>
        <w:spacing w:after="0" w:line="240" w:lineRule="auto"/>
        <w:rPr>
          <w:i/>
          <w:iCs/>
          <w:sz w:val="16"/>
          <w:szCs w:val="16"/>
        </w:rPr>
      </w:pPr>
      <w:r w:rsidRPr="00007107">
        <w:rPr>
          <w:rFonts w:ascii="Arial" w:eastAsia="Arial" w:hAnsi="Arial" w:cs="Arial"/>
          <w:i/>
          <w:iCs/>
          <w:sz w:val="16"/>
          <w:szCs w:val="16"/>
        </w:rPr>
        <w:t>Thank you to Mike Theune,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California</w:t>
      </w:r>
      <w:r w:rsidRPr="00007107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Interagency Incident Management Team 2, PIO1(t), </w:t>
      </w:r>
      <w:r w:rsidRPr="00007107">
        <w:rPr>
          <w:rFonts w:ascii="Arial" w:eastAsia="Arial" w:hAnsi="Arial" w:cs="Arial"/>
          <w:i/>
          <w:iCs/>
          <w:sz w:val="16"/>
          <w:szCs w:val="16"/>
        </w:rPr>
        <w:t>for drafting this document.</w:t>
      </w:r>
    </w:p>
    <w:p w14:paraId="329CFED2" w14:textId="77777777" w:rsidR="001952CB" w:rsidRDefault="001952CB" w:rsidP="001952CB">
      <w:pPr>
        <w:shd w:val="clear" w:color="auto" w:fill="FFFFFF"/>
        <w:spacing w:after="200" w:line="240" w:lineRule="auto"/>
        <w:rPr>
          <w:rFonts w:ascii="Arial" w:eastAsia="Arial" w:hAnsi="Arial" w:cs="Arial"/>
          <w:color w:val="222222"/>
        </w:rPr>
      </w:pPr>
    </w:p>
    <w:sectPr w:rsidR="001952CB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1BC3" w14:textId="77777777" w:rsidR="00226A88" w:rsidRDefault="00226A88">
      <w:pPr>
        <w:spacing w:after="0" w:line="240" w:lineRule="auto"/>
      </w:pPr>
      <w:r>
        <w:separator/>
      </w:r>
    </w:p>
  </w:endnote>
  <w:endnote w:type="continuationSeparator" w:id="0">
    <w:p w14:paraId="3EB1607A" w14:textId="77777777" w:rsidR="00226A88" w:rsidRDefault="0022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5684" w14:textId="77777777" w:rsidR="00F21189" w:rsidRDefault="00226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15F5">
      <w:rPr>
        <w:noProof/>
        <w:color w:val="000000"/>
      </w:rPr>
      <w:t>1</w:t>
    </w:r>
    <w:r>
      <w:rPr>
        <w:color w:val="000000"/>
      </w:rPr>
      <w:fldChar w:fldCharType="end"/>
    </w:r>
  </w:p>
  <w:p w14:paraId="382CFD77" w14:textId="77777777" w:rsidR="00F21189" w:rsidRDefault="00F211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E026" w14:textId="77777777" w:rsidR="00226A88" w:rsidRDefault="00226A88">
      <w:pPr>
        <w:spacing w:after="0" w:line="240" w:lineRule="auto"/>
      </w:pPr>
      <w:r>
        <w:separator/>
      </w:r>
    </w:p>
  </w:footnote>
  <w:footnote w:type="continuationSeparator" w:id="0">
    <w:p w14:paraId="6A9E0056" w14:textId="77777777" w:rsidR="00226A88" w:rsidRDefault="0022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ECC"/>
    <w:multiLevelType w:val="multilevel"/>
    <w:tmpl w:val="D55495C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A715DF"/>
    <w:multiLevelType w:val="multilevel"/>
    <w:tmpl w:val="A6EC2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06654378">
    <w:abstractNumId w:val="1"/>
  </w:num>
  <w:num w:numId="2" w16cid:durableId="40403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89"/>
    <w:rsid w:val="00022BF2"/>
    <w:rsid w:val="000C1EA5"/>
    <w:rsid w:val="001952CB"/>
    <w:rsid w:val="00226A88"/>
    <w:rsid w:val="003715F5"/>
    <w:rsid w:val="004B35CB"/>
    <w:rsid w:val="0067047E"/>
    <w:rsid w:val="006F5D1E"/>
    <w:rsid w:val="007E4B6A"/>
    <w:rsid w:val="0091734D"/>
    <w:rsid w:val="00ED3BA6"/>
    <w:rsid w:val="00EF2F0D"/>
    <w:rsid w:val="00F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D68D"/>
  <w15:docId w15:val="{EEE9A72B-6930-4701-B81B-CAF4F401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F5"/>
  </w:style>
  <w:style w:type="paragraph" w:styleId="Footer">
    <w:name w:val="footer"/>
    <w:basedOn w:val="Normal"/>
    <w:link w:val="FooterChar"/>
    <w:uiPriority w:val="99"/>
    <w:unhideWhenUsed/>
    <w:rsid w:val="0037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F5"/>
  </w:style>
  <w:style w:type="character" w:styleId="Hyperlink">
    <w:name w:val="Hyperlink"/>
    <w:basedOn w:val="DefaultParagraphFont"/>
    <w:uiPriority w:val="99"/>
    <w:unhideWhenUsed/>
    <w:rsid w:val="000C1E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wcg.gov/records-manag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wcg.gov/sites/default/files/memos/eb-m-11-01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wcg.gov/term/pms-number/agency-administrator%E2%80%99s-guide-critical-incident-manage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acc.nifc.gov/oscc/logistics/docs/name_justification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4106F84B349B25511B46F72C6F4" ma:contentTypeVersion="4" ma:contentTypeDescription="Create a new document." ma:contentTypeScope="" ma:versionID="d54436e1ecb7b37749b7287a1b3ac997">
  <xsd:schema xmlns:xsd="http://www.w3.org/2001/XMLSchema" xmlns:xs="http://www.w3.org/2001/XMLSchema" xmlns:p="http://schemas.microsoft.com/office/2006/metadata/properties" xmlns:ns2="cc631294-f962-4a28-8238-4fd8d4e51cbd" targetNamespace="http://schemas.microsoft.com/office/2006/metadata/properties" ma:root="true" ma:fieldsID="1f8ff5529fe4abae7f808970e440364c" ns2:_="">
    <xsd:import namespace="cc631294-f962-4a28-8238-4fd8d4e51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1294-f962-4a28-8238-4fd8d4e51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492E7-17AF-4A24-A163-DE16F2FC338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c631294-f962-4a28-8238-4fd8d4e51cbd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40D834-FBDA-46DE-984A-2E99FC912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40049-61B4-4B06-8E96-BDD186A8B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1294-f962-4a28-8238-4fd8d4e51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3994</Characters>
  <Application>Microsoft Office Word</Application>
  <DocSecurity>4</DocSecurity>
  <Lines>570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Ascherfeld, Sheri L</dc:creator>
  <cp:lastModifiedBy>Ascherfeld, Sheri L</cp:lastModifiedBy>
  <cp:revision>2</cp:revision>
  <dcterms:created xsi:type="dcterms:W3CDTF">2023-05-12T16:21:00Z</dcterms:created>
  <dcterms:modified xsi:type="dcterms:W3CDTF">2023-05-12T16:21:00Z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0x010100006CB4106F84B349B25511B46F72C6F4</vt:lpwstr>
  </property>
  <property fmtid="{D5CDD505-2E9C-101B-9397-08002B2CF9AE}" pid="3" name="Order">
    <vt:r8>82700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