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79A" w:rsidRDefault="00B9579A">
      <w:pPr>
        <w:rPr>
          <w:rFonts w:ascii="Garamond" w:hAnsi="Garamond"/>
        </w:rPr>
      </w:pPr>
    </w:p>
    <w:p w:rsidR="00034FA6" w:rsidRDefault="00034FA6">
      <w:pPr>
        <w:rPr>
          <w:rFonts w:ascii="Garamond" w:hAnsi="Garamond"/>
        </w:rPr>
      </w:pPr>
    </w:p>
    <w:p w:rsidR="00034FA6" w:rsidRDefault="00034FA6">
      <w:pPr>
        <w:rPr>
          <w:rFonts w:ascii="Garamond" w:hAnsi="Garamond"/>
        </w:rPr>
      </w:pPr>
    </w:p>
    <w:p w:rsidR="00034FA6" w:rsidRDefault="00034FA6">
      <w:pPr>
        <w:rPr>
          <w:rFonts w:ascii="Garamond" w:hAnsi="Garamond"/>
        </w:rPr>
      </w:pPr>
    </w:p>
    <w:p w:rsidR="00B9579A" w:rsidRDefault="009047DB" w:rsidP="00803645">
      <w:pPr>
        <w:jc w:val="center"/>
        <w:rPr>
          <w:rFonts w:ascii="Garamond" w:hAnsi="Garamond"/>
        </w:rPr>
      </w:pPr>
      <w:r w:rsidRPr="00B9579A">
        <w:rPr>
          <w:rFonts w:ascii="Garamond" w:hAnsi="Garamon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ngine 52 Memorial Photo - Flag between two cranes" style="width:6in;height:324pt" o:bordertopcolor="this" o:borderleftcolor="this" o:borderbottomcolor="this" o:borderrightcolor="this">
            <v:imagedata r:id="rId7" o:title="Flag and Ladders"/>
            <w10:bordertop type="single" width="18"/>
            <w10:borderleft type="single" width="18"/>
            <w10:borderbottom type="single" width="18"/>
            <w10:borderright type="single" width="18"/>
          </v:shape>
        </w:pict>
      </w:r>
    </w:p>
    <w:p w:rsidR="00B9579A" w:rsidRDefault="00B9579A">
      <w:pPr>
        <w:rPr>
          <w:rFonts w:ascii="Garamond" w:hAnsi="Garamond"/>
        </w:rPr>
      </w:pPr>
    </w:p>
    <w:p w:rsidR="00B9579A" w:rsidRDefault="00B9579A">
      <w:pPr>
        <w:rPr>
          <w:rFonts w:ascii="Garamond" w:hAnsi="Garamond"/>
        </w:rPr>
      </w:pPr>
    </w:p>
    <w:p w:rsidR="00B9579A" w:rsidRPr="00B9579A" w:rsidRDefault="00B9579A" w:rsidP="00B9579A">
      <w:pPr>
        <w:jc w:val="center"/>
        <w:rPr>
          <w:rFonts w:ascii="Garamond" w:hAnsi="Garamond"/>
          <w:sz w:val="96"/>
          <w:szCs w:val="96"/>
        </w:rPr>
      </w:pPr>
      <w:r w:rsidRPr="00B9579A">
        <w:rPr>
          <w:rFonts w:ascii="Garamond" w:hAnsi="Garamond"/>
          <w:sz w:val="96"/>
          <w:szCs w:val="96"/>
        </w:rPr>
        <w:t>Caring for Our Own</w:t>
      </w:r>
    </w:p>
    <w:p w:rsidR="00B9579A" w:rsidRPr="00B9579A" w:rsidRDefault="00B9579A" w:rsidP="00B9579A">
      <w:pPr>
        <w:jc w:val="center"/>
        <w:rPr>
          <w:rFonts w:ascii="Garamond" w:hAnsi="Garamond"/>
        </w:rPr>
      </w:pPr>
      <w:r w:rsidRPr="00B9579A">
        <w:rPr>
          <w:rFonts w:ascii="Garamond" w:hAnsi="Garamond"/>
        </w:rPr>
        <w:pict>
          <v:rect id="_x0000_i1025" style="width:0;height:1.5pt" o:hralign="center" o:hrstd="t" o:hr="t" fillcolor="#9d9da1" stroked="f"/>
        </w:pict>
      </w:r>
    </w:p>
    <w:p w:rsidR="00B9579A" w:rsidRDefault="00B9579A" w:rsidP="00B9579A">
      <w:pPr>
        <w:jc w:val="center"/>
        <w:rPr>
          <w:rFonts w:ascii="Garamond" w:hAnsi="Garamond"/>
          <w:sz w:val="52"/>
          <w:szCs w:val="52"/>
        </w:rPr>
      </w:pPr>
      <w:r>
        <w:rPr>
          <w:rFonts w:ascii="Garamond" w:hAnsi="Garamond"/>
          <w:sz w:val="52"/>
          <w:szCs w:val="52"/>
        </w:rPr>
        <w:t xml:space="preserve"> A Serious Accident</w:t>
      </w:r>
    </w:p>
    <w:p w:rsidR="00B9579A" w:rsidRDefault="00B9579A" w:rsidP="00B9579A">
      <w:pPr>
        <w:jc w:val="center"/>
        <w:rPr>
          <w:rFonts w:ascii="Garamond" w:hAnsi="Garamond"/>
          <w:sz w:val="52"/>
          <w:szCs w:val="52"/>
        </w:rPr>
      </w:pPr>
      <w:r>
        <w:rPr>
          <w:rFonts w:ascii="Garamond" w:hAnsi="Garamond"/>
          <w:sz w:val="52"/>
          <w:szCs w:val="52"/>
        </w:rPr>
        <w:t>And Fatality Support Guide</w:t>
      </w:r>
    </w:p>
    <w:p w:rsidR="00B9579A" w:rsidRDefault="00B9579A" w:rsidP="00B9579A">
      <w:pPr>
        <w:jc w:val="center"/>
        <w:rPr>
          <w:rFonts w:ascii="Garamond" w:hAnsi="Garamond"/>
        </w:rPr>
      </w:pPr>
    </w:p>
    <w:p w:rsidR="00B9579A" w:rsidRDefault="00B9579A" w:rsidP="00B9579A">
      <w:pPr>
        <w:jc w:val="center"/>
        <w:rPr>
          <w:rFonts w:ascii="Garamond" w:hAnsi="Garamond"/>
        </w:rPr>
      </w:pPr>
    </w:p>
    <w:p w:rsidR="00B9579A" w:rsidRDefault="00B9579A" w:rsidP="00B9579A">
      <w:pPr>
        <w:jc w:val="center"/>
        <w:rPr>
          <w:rFonts w:ascii="Garamond" w:hAnsi="Garamond"/>
        </w:rPr>
      </w:pPr>
    </w:p>
    <w:p w:rsidR="00B9579A" w:rsidRDefault="00B9579A" w:rsidP="00B9579A">
      <w:pPr>
        <w:jc w:val="center"/>
        <w:rPr>
          <w:rFonts w:ascii="Garamond" w:hAnsi="Garamond"/>
        </w:rPr>
      </w:pPr>
    </w:p>
    <w:p w:rsidR="00B9579A" w:rsidRDefault="00B9579A" w:rsidP="00B9579A">
      <w:pPr>
        <w:jc w:val="center"/>
        <w:rPr>
          <w:rFonts w:ascii="Garamond" w:hAnsi="Garamond"/>
        </w:rPr>
      </w:pPr>
      <w:r>
        <w:rPr>
          <w:rFonts w:ascii="Garamond" w:hAnsi="Garamond"/>
        </w:rPr>
        <w:t xml:space="preserve">A </w:t>
      </w:r>
      <w:r w:rsidR="00DC67B2">
        <w:rPr>
          <w:rFonts w:ascii="Garamond" w:hAnsi="Garamond"/>
        </w:rPr>
        <w:t>P</w:t>
      </w:r>
      <w:r>
        <w:rPr>
          <w:rFonts w:ascii="Garamond" w:hAnsi="Garamond"/>
        </w:rPr>
        <w:t>ublication of the Wildland Fire Lessons Learned Center 2007</w:t>
      </w:r>
    </w:p>
    <w:p w:rsidR="00B60ACA" w:rsidRDefault="00B60ACA" w:rsidP="00B9579A">
      <w:pPr>
        <w:jc w:val="center"/>
        <w:rPr>
          <w:rFonts w:ascii="Garamond" w:hAnsi="Garamond"/>
        </w:rPr>
      </w:pPr>
    </w:p>
    <w:p w:rsidR="00B9579A" w:rsidRPr="000F4C61" w:rsidRDefault="000F4C61" w:rsidP="00B60ACA">
      <w:pPr>
        <w:pBdr>
          <w:top w:val="single" w:sz="18" w:space="1" w:color="auto"/>
          <w:left w:val="single" w:sz="18" w:space="4" w:color="auto"/>
          <w:bottom w:val="single" w:sz="18" w:space="1" w:color="auto"/>
          <w:right w:val="single" w:sz="18" w:space="4" w:color="auto"/>
        </w:pBdr>
        <w:shd w:val="clear" w:color="auto" w:fill="99CCFF"/>
        <w:jc w:val="center"/>
        <w:rPr>
          <w:rFonts w:ascii="Garamond" w:hAnsi="Garamond"/>
          <w:sz w:val="48"/>
          <w:szCs w:val="48"/>
        </w:rPr>
      </w:pPr>
      <w:r w:rsidRPr="000F4C61">
        <w:rPr>
          <w:rFonts w:ascii="Garamond" w:hAnsi="Garamond"/>
          <w:sz w:val="48"/>
          <w:szCs w:val="48"/>
        </w:rPr>
        <w:lastRenderedPageBreak/>
        <w:t>Introduction</w:t>
      </w:r>
    </w:p>
    <w:p w:rsidR="000F4C61" w:rsidRDefault="000F4C61" w:rsidP="00B9579A">
      <w:pPr>
        <w:rPr>
          <w:rFonts w:ascii="Garamond" w:hAnsi="Garamond"/>
        </w:rPr>
      </w:pPr>
    </w:p>
    <w:p w:rsidR="000F4C61" w:rsidRDefault="000F4C61" w:rsidP="00B9579A">
      <w:pPr>
        <w:rPr>
          <w:rFonts w:ascii="Garamond" w:hAnsi="Garamond"/>
        </w:rPr>
      </w:pPr>
      <w:r>
        <w:rPr>
          <w:rFonts w:ascii="Garamond" w:hAnsi="Garamond"/>
        </w:rPr>
        <w:tab/>
        <w:t>In a paper titled “Co-Workers and Their Families,”</w:t>
      </w:r>
      <w:r w:rsidR="00980860">
        <w:rPr>
          <w:rFonts w:ascii="Garamond" w:hAnsi="Garamond"/>
        </w:rPr>
        <w:t xml:space="preserve"> 1991, </w:t>
      </w:r>
      <w:r>
        <w:rPr>
          <w:rFonts w:ascii="Garamond" w:hAnsi="Garamond"/>
        </w:rPr>
        <w:t>Richard M. Gist, Ph.D. and Vickie Harris Taylor, LCSW, address some of the deeply-embedded truths in the profession of firefighting. They recognize that public safety work is more than an occupation: Our roles become a central element in our identity.</w:t>
      </w:r>
    </w:p>
    <w:p w:rsidR="000F4C61" w:rsidRDefault="000F4C61" w:rsidP="00B9579A">
      <w:pPr>
        <w:rPr>
          <w:rFonts w:ascii="Garamond" w:hAnsi="Garamond"/>
        </w:rPr>
      </w:pPr>
      <w:r>
        <w:rPr>
          <w:rFonts w:ascii="Garamond" w:hAnsi="Garamond"/>
        </w:rPr>
        <w:tab/>
        <w:t xml:space="preserve">“Much of the stress inherent in the work of professional public safety personnel comes in the form of </w:t>
      </w:r>
      <w:r w:rsidRPr="000F4C61">
        <w:rPr>
          <w:rFonts w:ascii="Garamond" w:hAnsi="Garamond"/>
          <w:u w:val="single"/>
        </w:rPr>
        <w:t>challenges</w:t>
      </w:r>
      <w:r>
        <w:rPr>
          <w:rFonts w:ascii="Garamond" w:hAnsi="Garamond"/>
        </w:rPr>
        <w:t>. These stressors are elements of their jobs which, while often very taxing and sometimes even frankly harrowing, are also at the very core of their attraction to these callings. Those challenges call on the public safety responder to reach his or her highest levels of performance and to win control of situations and circumstances many people would never even approach.”</w:t>
      </w:r>
    </w:p>
    <w:p w:rsidR="00A21DB9" w:rsidRDefault="0035197C" w:rsidP="00B9579A">
      <w:pPr>
        <w:rPr>
          <w:rFonts w:ascii="Garamond" w:hAnsi="Garamond"/>
        </w:rPr>
      </w:pPr>
      <w:r>
        <w:rPr>
          <w:rFonts w:ascii="Garamond" w:hAnsi="Garamond"/>
        </w:rPr>
        <w:tab/>
        <w:t xml:space="preserve">Gist and </w:t>
      </w:r>
      <w:smartTag w:uri="urn:schemas-microsoft-com:office:smarttags" w:element="City">
        <w:smartTag w:uri="urn:schemas-microsoft-com:office:smarttags" w:element="place">
          <w:r>
            <w:rPr>
              <w:rFonts w:ascii="Garamond" w:hAnsi="Garamond"/>
            </w:rPr>
            <w:t>Taylor</w:t>
          </w:r>
        </w:smartTag>
      </w:smartTag>
      <w:r>
        <w:rPr>
          <w:rFonts w:ascii="Garamond" w:hAnsi="Garamond"/>
        </w:rPr>
        <w:t xml:space="preserve"> say</w:t>
      </w:r>
      <w:r w:rsidR="00C00A37">
        <w:rPr>
          <w:rFonts w:ascii="Garamond" w:hAnsi="Garamond"/>
        </w:rPr>
        <w:t xml:space="preserve"> that the most important factors in preparing personnel for the impact of critical incidents are not inherently psychological – personnel should instead be trained for the roles and tasks they will be required to perform. </w:t>
      </w:r>
      <w:r w:rsidR="00945786">
        <w:rPr>
          <w:rFonts w:ascii="Garamond" w:hAnsi="Garamond"/>
        </w:rPr>
        <w:t>N</w:t>
      </w:r>
      <w:r w:rsidR="00C00A37">
        <w:rPr>
          <w:rFonts w:ascii="Garamond" w:hAnsi="Garamond"/>
        </w:rPr>
        <w:t xml:space="preserve">o single factor better prepares personnel to withstand intense and prolonged stress more than good physical and mental conditioning. The true predictor for recovery is our psychological well-being at the time the event occurs. </w:t>
      </w:r>
    </w:p>
    <w:p w:rsidR="0035197C" w:rsidRDefault="00A21DB9" w:rsidP="00B9579A">
      <w:pPr>
        <w:rPr>
          <w:rFonts w:ascii="Garamond" w:hAnsi="Garamond"/>
        </w:rPr>
      </w:pPr>
      <w:r>
        <w:rPr>
          <w:rFonts w:ascii="Garamond" w:hAnsi="Garamond"/>
        </w:rPr>
        <w:tab/>
      </w:r>
      <w:r w:rsidR="00C00A37">
        <w:rPr>
          <w:rFonts w:ascii="Garamond" w:hAnsi="Garamond"/>
        </w:rPr>
        <w:t xml:space="preserve">The work we’ve chosen is a clear indicator that our psychological well-being </w:t>
      </w:r>
      <w:r>
        <w:rPr>
          <w:rFonts w:ascii="Garamond" w:hAnsi="Garamond"/>
        </w:rPr>
        <w:t>depends upon our ability to perform in congruence with our core values. If we are not allowed to fully engage</w:t>
      </w:r>
      <w:r w:rsidR="00676C25">
        <w:rPr>
          <w:rFonts w:ascii="Garamond" w:hAnsi="Garamond"/>
        </w:rPr>
        <w:t xml:space="preserve"> in the response – no matter what the incident or mission entails – we </w:t>
      </w:r>
      <w:r>
        <w:rPr>
          <w:rFonts w:ascii="Garamond" w:hAnsi="Garamond"/>
        </w:rPr>
        <w:t>feel robbed.</w:t>
      </w:r>
    </w:p>
    <w:p w:rsidR="000F4C61" w:rsidRDefault="00C00A37" w:rsidP="00B9579A">
      <w:pPr>
        <w:rPr>
          <w:rFonts w:ascii="Garamond" w:hAnsi="Garamond"/>
        </w:rPr>
      </w:pPr>
      <w:r>
        <w:rPr>
          <w:rFonts w:ascii="Garamond" w:hAnsi="Garamond"/>
        </w:rPr>
        <w:tab/>
      </w:r>
      <w:r w:rsidR="000F4C61">
        <w:rPr>
          <w:rFonts w:ascii="Garamond" w:hAnsi="Garamond"/>
        </w:rPr>
        <w:t>The serious injury o</w:t>
      </w:r>
      <w:r w:rsidR="00153B99">
        <w:rPr>
          <w:rFonts w:ascii="Garamond" w:hAnsi="Garamond"/>
        </w:rPr>
        <w:t>r</w:t>
      </w:r>
      <w:r w:rsidR="000F4C61">
        <w:rPr>
          <w:rFonts w:ascii="Garamond" w:hAnsi="Garamond"/>
        </w:rPr>
        <w:t xml:space="preserve"> death of a firefighter has profound ramifications for co-workers because we identify so stro</w:t>
      </w:r>
      <w:r w:rsidR="00980860">
        <w:rPr>
          <w:rFonts w:ascii="Garamond" w:hAnsi="Garamond"/>
        </w:rPr>
        <w:t xml:space="preserve">ngly with each other. We not only deal with loss, we also face the undeniable threats that exist in our regular working environment and their potential consequences. </w:t>
      </w:r>
    </w:p>
    <w:p w:rsidR="00980860" w:rsidRDefault="00980860" w:rsidP="00B9579A">
      <w:pPr>
        <w:rPr>
          <w:rFonts w:ascii="Garamond" w:hAnsi="Garamond"/>
        </w:rPr>
      </w:pPr>
      <w:r>
        <w:rPr>
          <w:rFonts w:ascii="Garamond" w:hAnsi="Garamond"/>
        </w:rPr>
        <w:tab/>
        <w:t xml:space="preserve">It seems like firefighters do everything together. We drive to an incident together, we camp out together, we eat together, </w:t>
      </w:r>
      <w:r w:rsidR="00945786">
        <w:rPr>
          <w:rFonts w:ascii="Garamond" w:hAnsi="Garamond"/>
        </w:rPr>
        <w:t>and we</w:t>
      </w:r>
      <w:r>
        <w:rPr>
          <w:rFonts w:ascii="Garamond" w:hAnsi="Garamond"/>
        </w:rPr>
        <w:t xml:space="preserve"> make decisions together. We face the same risky environment, together. We rely on each other’s situation</w:t>
      </w:r>
      <w:r w:rsidR="00945786">
        <w:rPr>
          <w:rFonts w:ascii="Garamond" w:hAnsi="Garamond"/>
        </w:rPr>
        <w:t>al</w:t>
      </w:r>
      <w:r>
        <w:rPr>
          <w:rFonts w:ascii="Garamond" w:hAnsi="Garamond"/>
        </w:rPr>
        <w:t xml:space="preserve"> awareness and experience to keep us safe. </w:t>
      </w:r>
      <w:r w:rsidR="00C00A37">
        <w:rPr>
          <w:rFonts w:ascii="Garamond" w:hAnsi="Garamond"/>
        </w:rPr>
        <w:t xml:space="preserve">We expect the feedback </w:t>
      </w:r>
      <w:r w:rsidR="00A21DB9">
        <w:rPr>
          <w:rFonts w:ascii="Garamond" w:hAnsi="Garamond"/>
        </w:rPr>
        <w:t xml:space="preserve">we get </w:t>
      </w:r>
      <w:r w:rsidR="00C00A37">
        <w:rPr>
          <w:rFonts w:ascii="Garamond" w:hAnsi="Garamond"/>
        </w:rPr>
        <w:t xml:space="preserve">from each other to help us frame and validate our experiences. </w:t>
      </w:r>
      <w:r w:rsidR="00153B99">
        <w:rPr>
          <w:rFonts w:ascii="Garamond" w:hAnsi="Garamond"/>
        </w:rPr>
        <w:t>When a tragedy occurs, w</w:t>
      </w:r>
      <w:r>
        <w:rPr>
          <w:rFonts w:ascii="Garamond" w:hAnsi="Garamond"/>
        </w:rPr>
        <w:t xml:space="preserve">e continue to hold onto our personal stake in our co-worker’s </w:t>
      </w:r>
      <w:r w:rsidR="00153B99">
        <w:rPr>
          <w:rFonts w:ascii="Garamond" w:hAnsi="Garamond"/>
        </w:rPr>
        <w:t>fate.</w:t>
      </w:r>
    </w:p>
    <w:p w:rsidR="00C00A37" w:rsidRDefault="00153B99" w:rsidP="00B9579A">
      <w:pPr>
        <w:rPr>
          <w:rFonts w:ascii="Garamond" w:hAnsi="Garamond"/>
        </w:rPr>
      </w:pPr>
      <w:r>
        <w:rPr>
          <w:rFonts w:ascii="Garamond" w:hAnsi="Garamond"/>
        </w:rPr>
        <w:tab/>
        <w:t xml:space="preserve">Our </w:t>
      </w:r>
      <w:r w:rsidR="00676C25">
        <w:rPr>
          <w:rFonts w:ascii="Garamond" w:hAnsi="Garamond"/>
        </w:rPr>
        <w:t xml:space="preserve">recent </w:t>
      </w:r>
      <w:r>
        <w:rPr>
          <w:rFonts w:ascii="Garamond" w:hAnsi="Garamond"/>
        </w:rPr>
        <w:t xml:space="preserve">response to tragedy is </w:t>
      </w:r>
      <w:r w:rsidR="0095129D">
        <w:rPr>
          <w:rFonts w:ascii="Garamond" w:hAnsi="Garamond"/>
        </w:rPr>
        <w:t xml:space="preserve">at </w:t>
      </w:r>
      <w:r>
        <w:rPr>
          <w:rFonts w:ascii="Garamond" w:hAnsi="Garamond"/>
        </w:rPr>
        <w:t xml:space="preserve">the core of this guide. On </w:t>
      </w:r>
      <w:smartTag w:uri="urn:schemas-microsoft-com:office:smarttags" w:element="date">
        <w:smartTagPr>
          <w:attr w:name="Month" w:val="10"/>
          <w:attr w:name="Day" w:val="26"/>
          <w:attr w:name="Year" w:val="2006"/>
        </w:smartTagPr>
        <w:r>
          <w:rPr>
            <w:rFonts w:ascii="Garamond" w:hAnsi="Garamond"/>
          </w:rPr>
          <w:t>Oct. 26, 2006</w:t>
        </w:r>
      </w:smartTag>
      <w:r>
        <w:rPr>
          <w:rFonts w:ascii="Garamond" w:hAnsi="Garamond"/>
        </w:rPr>
        <w:t xml:space="preserve"> four of the five firefighters of San Bernardino National Forest Engine 57 died on the line of duty. The engine’s fifth crewmember fought courageously for his life for five days before succumbing to his injuries. The home unit</w:t>
      </w:r>
      <w:r w:rsidR="0035197C">
        <w:rPr>
          <w:rFonts w:ascii="Garamond" w:hAnsi="Garamond"/>
        </w:rPr>
        <w:t>, the agency,</w:t>
      </w:r>
      <w:r>
        <w:rPr>
          <w:rFonts w:ascii="Garamond" w:hAnsi="Garamond"/>
        </w:rPr>
        <w:t xml:space="preserve"> and the entire fire service community mourned their loss. But more importantly, they cared fo</w:t>
      </w:r>
      <w:r w:rsidR="0035197C">
        <w:rPr>
          <w:rFonts w:ascii="Garamond" w:hAnsi="Garamond"/>
        </w:rPr>
        <w:t>r the fallen firefighters and their families. In many ways, the response was unprecedented</w:t>
      </w:r>
      <w:r w:rsidR="00C00A37">
        <w:rPr>
          <w:rFonts w:ascii="Garamond" w:hAnsi="Garamond"/>
        </w:rPr>
        <w:t>, but long called for</w:t>
      </w:r>
      <w:r w:rsidR="0035197C">
        <w:rPr>
          <w:rFonts w:ascii="Garamond" w:hAnsi="Garamond"/>
        </w:rPr>
        <w:t>. Many of the home unit’s personnel and the supporting team members recognized the significance of the event and wanted to share what they learned in the wake of the tragedy and the response.</w:t>
      </w:r>
    </w:p>
    <w:p w:rsidR="00D70369" w:rsidRDefault="00C00A37" w:rsidP="00B9579A">
      <w:pPr>
        <w:rPr>
          <w:rFonts w:ascii="Garamond" w:hAnsi="Garamond"/>
        </w:rPr>
      </w:pPr>
      <w:r>
        <w:rPr>
          <w:rFonts w:ascii="Garamond" w:hAnsi="Garamond"/>
        </w:rPr>
        <w:tab/>
      </w:r>
      <w:r w:rsidR="0035197C">
        <w:rPr>
          <w:rFonts w:ascii="Garamond" w:hAnsi="Garamond"/>
        </w:rPr>
        <w:t xml:space="preserve">You should be prepared for </w:t>
      </w:r>
      <w:r w:rsidR="00A21DB9">
        <w:rPr>
          <w:rFonts w:ascii="Garamond" w:hAnsi="Garamond"/>
        </w:rPr>
        <w:t xml:space="preserve">some </w:t>
      </w:r>
      <w:r w:rsidR="0035197C">
        <w:rPr>
          <w:rFonts w:ascii="Garamond" w:hAnsi="Garamond"/>
        </w:rPr>
        <w:t xml:space="preserve">strong visual images from the BDF Engine 57 Support Mission contained in this guide. </w:t>
      </w:r>
      <w:r w:rsidR="00153B99">
        <w:rPr>
          <w:rFonts w:ascii="Garamond" w:hAnsi="Garamond"/>
        </w:rPr>
        <w:t xml:space="preserve">The success of the approaches taken, Gist and </w:t>
      </w:r>
      <w:smartTag w:uri="urn:schemas-microsoft-com:office:smarttags" w:element="City">
        <w:smartTag w:uri="urn:schemas-microsoft-com:office:smarttags" w:element="place">
          <w:r w:rsidR="00153B99">
            <w:rPr>
              <w:rFonts w:ascii="Garamond" w:hAnsi="Garamond"/>
            </w:rPr>
            <w:t>Taylor</w:t>
          </w:r>
        </w:smartTag>
      </w:smartTag>
      <w:r w:rsidR="00153B99">
        <w:rPr>
          <w:rFonts w:ascii="Garamond" w:hAnsi="Garamond"/>
        </w:rPr>
        <w:t xml:space="preserve"> say, is not in the techniques we might select, but rather in the commitment of the agencies and their personnel to the process of recovery</w:t>
      </w:r>
      <w:r w:rsidR="0035197C">
        <w:rPr>
          <w:rFonts w:ascii="Garamond" w:hAnsi="Garamond"/>
        </w:rPr>
        <w:t>. The BDF Engine 57 Support Mission is a response th</w:t>
      </w:r>
      <w:r>
        <w:rPr>
          <w:rFonts w:ascii="Garamond" w:hAnsi="Garamond"/>
        </w:rPr>
        <w:t>at reverberates with commitment.</w:t>
      </w:r>
    </w:p>
    <w:p w:rsidR="00676C25" w:rsidRPr="00676C25" w:rsidRDefault="00676C25" w:rsidP="00676C25">
      <w:pPr>
        <w:jc w:val="right"/>
        <w:rPr>
          <w:rFonts w:ascii="Garamond" w:hAnsi="Garamond"/>
          <w:i/>
        </w:rPr>
      </w:pPr>
      <w:r w:rsidRPr="00676C25">
        <w:rPr>
          <w:rFonts w:ascii="Garamond" w:hAnsi="Garamond"/>
          <w:i/>
        </w:rPr>
        <w:t>Compiled by Jonetta T. Holt</w:t>
      </w:r>
    </w:p>
    <w:p w:rsidR="00B60ACA" w:rsidRDefault="00B60ACA" w:rsidP="00B9579A">
      <w:pPr>
        <w:rPr>
          <w:rFonts w:ascii="Garamond" w:hAnsi="Garamond"/>
        </w:rPr>
      </w:pPr>
    </w:p>
    <w:p w:rsidR="00B3171B" w:rsidRDefault="00B3171B" w:rsidP="00B9579A">
      <w:pPr>
        <w:rPr>
          <w:rFonts w:ascii="Garamond" w:hAnsi="Garamond"/>
        </w:rPr>
      </w:pPr>
    </w:p>
    <w:p w:rsidR="00B3171B" w:rsidRDefault="00B3171B" w:rsidP="00B9579A">
      <w:pPr>
        <w:rPr>
          <w:rFonts w:ascii="Garamond" w:hAnsi="Garamond"/>
        </w:rPr>
      </w:pPr>
    </w:p>
    <w:p w:rsidR="00DE228C" w:rsidRPr="00D70369" w:rsidRDefault="00DE228C" w:rsidP="00DE228C">
      <w:pPr>
        <w:pBdr>
          <w:top w:val="single" w:sz="18" w:space="1" w:color="auto"/>
          <w:left w:val="single" w:sz="18" w:space="4" w:color="auto"/>
          <w:bottom w:val="single" w:sz="18" w:space="1" w:color="auto"/>
          <w:right w:val="single" w:sz="18" w:space="4" w:color="auto"/>
        </w:pBdr>
        <w:shd w:val="clear" w:color="auto" w:fill="99CCFF"/>
        <w:jc w:val="center"/>
        <w:rPr>
          <w:rFonts w:ascii="Garamond" w:hAnsi="Garamond"/>
          <w:sz w:val="48"/>
          <w:szCs w:val="48"/>
        </w:rPr>
      </w:pPr>
      <w:r w:rsidRPr="00736AD9">
        <w:rPr>
          <w:rFonts w:ascii="Garamond" w:hAnsi="Garamond"/>
          <w:sz w:val="48"/>
          <w:szCs w:val="48"/>
        </w:rPr>
        <w:lastRenderedPageBreak/>
        <w:t>Table of Contents</w:t>
      </w:r>
    </w:p>
    <w:p w:rsidR="00FF73F2" w:rsidRDefault="00FF73F2" w:rsidP="00736AD9">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DE228C" w:rsidRPr="00615C23" w:rsidTr="00615C23">
        <w:tc>
          <w:tcPr>
            <w:tcW w:w="4788" w:type="dxa"/>
            <w:tcBorders>
              <w:right w:val="single" w:sz="4" w:space="0" w:color="auto"/>
            </w:tcBorders>
          </w:tcPr>
          <w:p w:rsidR="00DE228C" w:rsidRPr="00615C23" w:rsidRDefault="00DE228C" w:rsidP="00B3171B">
            <w:pPr>
              <w:rPr>
                <w:rFonts w:ascii="Latha" w:hAnsi="Latha" w:cs="Latha"/>
                <w:sz w:val="36"/>
                <w:szCs w:val="36"/>
              </w:rPr>
            </w:pPr>
            <w:r w:rsidRPr="00615C23">
              <w:rPr>
                <w:rFonts w:ascii="Latha" w:hAnsi="Latha" w:cs="Latha"/>
                <w:sz w:val="36"/>
                <w:szCs w:val="36"/>
              </w:rPr>
              <w:t>Pre-Incident Planning Resources</w:t>
            </w:r>
          </w:p>
        </w:tc>
        <w:tc>
          <w:tcPr>
            <w:tcW w:w="4788" w:type="dxa"/>
            <w:tcBorders>
              <w:left w:val="single" w:sz="4" w:space="0" w:color="auto"/>
            </w:tcBorders>
          </w:tcPr>
          <w:p w:rsidR="00DE228C" w:rsidRPr="00615C23" w:rsidRDefault="00DE228C" w:rsidP="00B3171B">
            <w:pPr>
              <w:rPr>
                <w:rFonts w:ascii="Latha" w:hAnsi="Latha" w:cs="Latha"/>
                <w:sz w:val="36"/>
                <w:szCs w:val="36"/>
              </w:rPr>
            </w:pPr>
            <w:r w:rsidRPr="00615C23">
              <w:rPr>
                <w:rFonts w:ascii="Latha" w:hAnsi="Latha" w:cs="Latha"/>
                <w:sz w:val="36"/>
                <w:szCs w:val="36"/>
              </w:rPr>
              <w:t>Serious Accident &amp; Fatality Support</w:t>
            </w:r>
          </w:p>
        </w:tc>
      </w:tr>
      <w:tr w:rsidR="00DE228C" w:rsidRPr="00615C23" w:rsidTr="00615C23">
        <w:tc>
          <w:tcPr>
            <w:tcW w:w="9576" w:type="dxa"/>
            <w:gridSpan w:val="2"/>
          </w:tcPr>
          <w:p w:rsidR="00DE228C" w:rsidRPr="00615C23" w:rsidRDefault="00DE228C" w:rsidP="00615C23">
            <w:pPr>
              <w:jc w:val="center"/>
              <w:rPr>
                <w:rFonts w:ascii="Latha" w:hAnsi="Latha" w:cs="Latha"/>
                <w:u w:val="single"/>
              </w:rPr>
            </w:pPr>
            <w:r w:rsidRPr="00615C23">
              <w:rPr>
                <w:rFonts w:ascii="Latha" w:hAnsi="Latha" w:cs="Latha"/>
                <w:u w:val="single"/>
              </w:rPr>
              <w:t>Reviewing our past experiences:</w:t>
            </w:r>
          </w:p>
          <w:p w:rsidR="00DE228C" w:rsidRPr="00615C23" w:rsidRDefault="00DE228C" w:rsidP="00615C23">
            <w:pPr>
              <w:ind w:firstLine="360"/>
              <w:rPr>
                <w:rFonts w:ascii="Latha" w:hAnsi="Latha" w:cs="Latha"/>
              </w:rPr>
            </w:pPr>
          </w:p>
          <w:p w:rsidR="00DE228C" w:rsidRPr="00615C23" w:rsidRDefault="006727D7" w:rsidP="00615C23">
            <w:pPr>
              <w:numPr>
                <w:ilvl w:val="0"/>
                <w:numId w:val="5"/>
              </w:numPr>
              <w:tabs>
                <w:tab w:val="clear" w:pos="720"/>
                <w:tab w:val="num" w:pos="360"/>
              </w:tabs>
              <w:ind w:hanging="720"/>
              <w:jc w:val="center"/>
              <w:rPr>
                <w:rFonts w:ascii="Latha" w:hAnsi="Latha" w:cs="Latha"/>
              </w:rPr>
            </w:pPr>
            <w:hyperlink r:id="rId8" w:history="1">
              <w:r w:rsidR="00DE228C" w:rsidRPr="00615C23">
                <w:rPr>
                  <w:rStyle w:val="Hyperlink"/>
                  <w:rFonts w:ascii="Latha" w:hAnsi="Latha" w:cs="Latha"/>
                </w:rPr>
                <w:t>Support Mission Report S</w:t>
              </w:r>
              <w:r w:rsidR="00DE228C" w:rsidRPr="00615C23">
                <w:rPr>
                  <w:rStyle w:val="Hyperlink"/>
                  <w:rFonts w:ascii="Latha" w:hAnsi="Latha" w:cs="Latha"/>
                </w:rPr>
                <w:t>u</w:t>
              </w:r>
              <w:r w:rsidR="00DE228C" w:rsidRPr="00615C23">
                <w:rPr>
                  <w:rStyle w:val="Hyperlink"/>
                  <w:rFonts w:ascii="Latha" w:hAnsi="Latha" w:cs="Latha"/>
                </w:rPr>
                <w:t>mmary – 2 pages</w:t>
              </w:r>
            </w:hyperlink>
          </w:p>
          <w:p w:rsidR="00DE228C" w:rsidRPr="00615C23" w:rsidRDefault="00DE228C" w:rsidP="00615C23">
            <w:pPr>
              <w:jc w:val="center"/>
              <w:rPr>
                <w:rFonts w:ascii="Latha" w:hAnsi="Latha" w:cs="Latha"/>
              </w:rPr>
            </w:pPr>
          </w:p>
          <w:p w:rsidR="00DE228C" w:rsidRPr="00615C23" w:rsidRDefault="006727D7" w:rsidP="00615C23">
            <w:pPr>
              <w:numPr>
                <w:ilvl w:val="0"/>
                <w:numId w:val="5"/>
              </w:numPr>
              <w:tabs>
                <w:tab w:val="clear" w:pos="720"/>
                <w:tab w:val="num" w:pos="360"/>
              </w:tabs>
              <w:ind w:left="360"/>
              <w:jc w:val="center"/>
              <w:rPr>
                <w:rFonts w:ascii="Latha" w:hAnsi="Latha" w:cs="Latha"/>
              </w:rPr>
            </w:pPr>
            <w:hyperlink r:id="rId9" w:history="1">
              <w:r w:rsidR="00DE228C" w:rsidRPr="00615C23">
                <w:rPr>
                  <w:rStyle w:val="Hyperlink"/>
                  <w:rFonts w:ascii="Latha" w:hAnsi="Latha" w:cs="Latha"/>
                </w:rPr>
                <w:t>BDF E57 Support Mission Report final – 53 pages</w:t>
              </w:r>
            </w:hyperlink>
          </w:p>
          <w:p w:rsidR="00DE228C" w:rsidRPr="00615C23" w:rsidRDefault="00DE228C" w:rsidP="00615C23">
            <w:pPr>
              <w:jc w:val="center"/>
              <w:rPr>
                <w:rFonts w:ascii="Latha" w:hAnsi="Latha" w:cs="Latha"/>
              </w:rPr>
            </w:pPr>
          </w:p>
          <w:p w:rsidR="00DE228C" w:rsidRPr="00615C23" w:rsidRDefault="004740A3" w:rsidP="00615C23">
            <w:pPr>
              <w:numPr>
                <w:ilvl w:val="0"/>
                <w:numId w:val="5"/>
              </w:numPr>
              <w:tabs>
                <w:tab w:val="clear" w:pos="720"/>
                <w:tab w:val="num" w:pos="360"/>
              </w:tabs>
              <w:ind w:left="360"/>
              <w:jc w:val="center"/>
              <w:rPr>
                <w:rFonts w:ascii="Latha" w:hAnsi="Latha" w:cs="Latha"/>
              </w:rPr>
            </w:pPr>
            <w:hyperlink r:id="rId10" w:history="1">
              <w:r w:rsidR="00DE228C" w:rsidRPr="00615C23">
                <w:rPr>
                  <w:rStyle w:val="Hyperlink"/>
                  <w:rFonts w:ascii="Latha" w:hAnsi="Latha" w:cs="Latha"/>
                </w:rPr>
                <w:t>Lessons Learned S</w:t>
              </w:r>
              <w:r w:rsidR="00DE228C" w:rsidRPr="00615C23">
                <w:rPr>
                  <w:rStyle w:val="Hyperlink"/>
                  <w:rFonts w:ascii="Latha" w:hAnsi="Latha" w:cs="Latha"/>
                </w:rPr>
                <w:t>u</w:t>
              </w:r>
              <w:r w:rsidR="00DE228C" w:rsidRPr="00615C23">
                <w:rPr>
                  <w:rStyle w:val="Hyperlink"/>
                  <w:rFonts w:ascii="Latha" w:hAnsi="Latha" w:cs="Latha"/>
                </w:rPr>
                <w:t>pport During Fatality Accidents</w:t>
              </w:r>
              <w:r w:rsidRPr="00615C23">
                <w:rPr>
                  <w:rStyle w:val="Hyperlink"/>
                  <w:rFonts w:ascii="Latha" w:hAnsi="Latha" w:cs="Latha"/>
                </w:rPr>
                <w:t xml:space="preserve"> - 5</w:t>
              </w:r>
              <w:r w:rsidR="00DE228C" w:rsidRPr="00615C23">
                <w:rPr>
                  <w:rStyle w:val="Hyperlink"/>
                  <w:rFonts w:ascii="Latha" w:hAnsi="Latha" w:cs="Latha"/>
                </w:rPr>
                <w:t xml:space="preserve"> pages</w:t>
              </w:r>
            </w:hyperlink>
          </w:p>
          <w:p w:rsidR="00DE228C" w:rsidRPr="00615C23" w:rsidRDefault="00DE228C" w:rsidP="00B3171B">
            <w:pPr>
              <w:rPr>
                <w:rFonts w:ascii="Garamond" w:hAnsi="Garamond"/>
              </w:rPr>
            </w:pPr>
          </w:p>
        </w:tc>
      </w:tr>
    </w:tbl>
    <w:p w:rsidR="00DE228C" w:rsidRDefault="00DE228C" w:rsidP="00736AD9">
      <w:pPr>
        <w:rPr>
          <w:rFonts w:ascii="Garamond" w:hAnsi="Garamond"/>
        </w:rPr>
      </w:pPr>
    </w:p>
    <w:p w:rsidR="00DE228C" w:rsidRDefault="00DE228C" w:rsidP="00DE228C">
      <w:pPr>
        <w:rPr>
          <w:rFonts w:ascii="Latha" w:hAnsi="Latha" w:cs="Latha"/>
          <w:u w:val="single"/>
        </w:rPr>
        <w:sectPr w:rsidR="00DE228C" w:rsidSect="00803645">
          <w:footerReference w:type="default" r:id="rId11"/>
          <w:type w:val="continuous"/>
          <w:pgSz w:w="12240" w:h="15840"/>
          <w:pgMar w:top="1440" w:right="1440" w:bottom="1440" w:left="1440" w:header="720" w:footer="720" w:gutter="0"/>
          <w:cols w:space="720"/>
          <w:docGrid w:linePitch="360"/>
        </w:sectPr>
      </w:pPr>
    </w:p>
    <w:p w:rsidR="00DE228C" w:rsidRPr="00B3171B" w:rsidRDefault="005D1D75" w:rsidP="00DE228C">
      <w:pPr>
        <w:rPr>
          <w:rFonts w:ascii="Latha" w:hAnsi="Latha" w:cs="Latha"/>
          <w:b/>
          <w:u w:val="single"/>
        </w:rPr>
      </w:pPr>
      <w:hyperlink w:anchor="OnIncident" w:history="1">
        <w:r w:rsidR="00507A03">
          <w:rPr>
            <w:rStyle w:val="Hyperlink"/>
            <w:rFonts w:ascii="Latha" w:hAnsi="Latha" w:cs="Latha"/>
            <w:b/>
          </w:rPr>
          <w:t>On Incident Guides:</w:t>
        </w:r>
      </w:hyperlink>
    </w:p>
    <w:p w:rsidR="00DE228C" w:rsidRPr="00803645" w:rsidRDefault="00DE228C" w:rsidP="00DE228C">
      <w:pPr>
        <w:rPr>
          <w:rFonts w:ascii="Latha" w:hAnsi="Latha" w:cs="Latha"/>
          <w:u w:val="single"/>
        </w:rPr>
      </w:pPr>
    </w:p>
    <w:p w:rsidR="00DE228C" w:rsidRDefault="00DE228C" w:rsidP="00DE228C">
      <w:pPr>
        <w:numPr>
          <w:ilvl w:val="0"/>
          <w:numId w:val="5"/>
        </w:numPr>
        <w:tabs>
          <w:tab w:val="clear" w:pos="720"/>
          <w:tab w:val="num" w:pos="360"/>
        </w:tabs>
        <w:ind w:hanging="720"/>
        <w:rPr>
          <w:rFonts w:ascii="Latha" w:hAnsi="Latha" w:cs="Latha"/>
        </w:rPr>
      </w:pPr>
      <w:r>
        <w:rPr>
          <w:rFonts w:ascii="Latha" w:hAnsi="Latha" w:cs="Latha"/>
        </w:rPr>
        <w:t>Serious Accident Plan</w:t>
      </w:r>
    </w:p>
    <w:p w:rsidR="00DE228C" w:rsidRDefault="00DE228C" w:rsidP="00DE228C">
      <w:pPr>
        <w:rPr>
          <w:rFonts w:ascii="Latha" w:hAnsi="Latha" w:cs="Latha"/>
        </w:rPr>
      </w:pPr>
    </w:p>
    <w:p w:rsidR="00DE228C" w:rsidRDefault="00DE228C" w:rsidP="00DE228C">
      <w:pPr>
        <w:numPr>
          <w:ilvl w:val="0"/>
          <w:numId w:val="5"/>
        </w:numPr>
        <w:tabs>
          <w:tab w:val="clear" w:pos="720"/>
          <w:tab w:val="num" w:pos="360"/>
        </w:tabs>
        <w:ind w:hanging="720"/>
        <w:rPr>
          <w:rFonts w:ascii="Latha" w:hAnsi="Latha" w:cs="Latha"/>
        </w:rPr>
      </w:pPr>
      <w:r>
        <w:rPr>
          <w:rFonts w:ascii="Latha" w:hAnsi="Latha" w:cs="Latha"/>
        </w:rPr>
        <w:t>Incident Emergency Plan CnG</w:t>
      </w:r>
    </w:p>
    <w:p w:rsidR="00DE228C" w:rsidRDefault="00DE228C" w:rsidP="00736AD9">
      <w:pPr>
        <w:rPr>
          <w:rFonts w:ascii="Garamond" w:hAnsi="Garamond"/>
        </w:rPr>
      </w:pPr>
    </w:p>
    <w:p w:rsidR="00DE228C" w:rsidRDefault="00DE228C" w:rsidP="00DE228C">
      <w:pPr>
        <w:rPr>
          <w:rFonts w:ascii="Latha" w:hAnsi="Latha" w:cs="Latha"/>
          <w:u w:val="single"/>
        </w:rPr>
      </w:pPr>
    </w:p>
    <w:p w:rsidR="00DE228C" w:rsidRPr="00B3171B" w:rsidRDefault="005D1D75" w:rsidP="00DE228C">
      <w:pPr>
        <w:rPr>
          <w:rFonts w:ascii="Latha" w:hAnsi="Latha" w:cs="Latha"/>
          <w:b/>
          <w:u w:val="single"/>
        </w:rPr>
      </w:pPr>
      <w:hyperlink w:anchor="HOMEUNIT" w:history="1">
        <w:r w:rsidR="00507A03">
          <w:rPr>
            <w:rStyle w:val="Hyperlink"/>
            <w:rFonts w:ascii="Latha" w:hAnsi="Latha" w:cs="Latha"/>
            <w:b/>
          </w:rPr>
          <w:t>Home Unit Preparedness:</w:t>
        </w:r>
      </w:hyperlink>
    </w:p>
    <w:p w:rsidR="00DE228C" w:rsidRPr="00B3171B" w:rsidRDefault="00DE228C" w:rsidP="00DE228C">
      <w:pPr>
        <w:rPr>
          <w:rFonts w:ascii="Latha" w:hAnsi="Latha" w:cs="Latha"/>
          <w:b/>
          <w:u w:val="single"/>
        </w:rPr>
      </w:pPr>
    </w:p>
    <w:p w:rsidR="00DE228C" w:rsidRDefault="00DE228C" w:rsidP="00DE228C">
      <w:pPr>
        <w:numPr>
          <w:ilvl w:val="0"/>
          <w:numId w:val="6"/>
        </w:numPr>
        <w:tabs>
          <w:tab w:val="clear" w:pos="720"/>
          <w:tab w:val="num" w:pos="360"/>
        </w:tabs>
        <w:ind w:hanging="720"/>
        <w:rPr>
          <w:rFonts w:ascii="Latha" w:hAnsi="Latha" w:cs="Latha"/>
        </w:rPr>
      </w:pPr>
      <w:r w:rsidRPr="00CA6A69">
        <w:rPr>
          <w:rFonts w:ascii="Latha" w:hAnsi="Latha" w:cs="Latha"/>
        </w:rPr>
        <w:t>Family Financial Diary</w:t>
      </w:r>
    </w:p>
    <w:p w:rsidR="00DE228C" w:rsidRDefault="00DE228C" w:rsidP="00DE228C">
      <w:pPr>
        <w:rPr>
          <w:rFonts w:ascii="Latha" w:hAnsi="Latha" w:cs="Latha"/>
        </w:rPr>
      </w:pPr>
    </w:p>
    <w:p w:rsidR="00DE228C" w:rsidRDefault="00DE228C" w:rsidP="00DE228C">
      <w:pPr>
        <w:numPr>
          <w:ilvl w:val="0"/>
          <w:numId w:val="6"/>
        </w:numPr>
        <w:tabs>
          <w:tab w:val="clear" w:pos="720"/>
          <w:tab w:val="num" w:pos="360"/>
        </w:tabs>
        <w:ind w:left="360"/>
        <w:rPr>
          <w:rFonts w:ascii="Latha" w:hAnsi="Latha" w:cs="Latha"/>
        </w:rPr>
      </w:pPr>
      <w:r>
        <w:rPr>
          <w:rFonts w:ascii="Latha" w:hAnsi="Latha" w:cs="Latha"/>
        </w:rPr>
        <w:t>Agency Administrator’s Guide to Critical Incident Management</w:t>
      </w:r>
    </w:p>
    <w:p w:rsidR="00DE228C" w:rsidRDefault="00DE228C" w:rsidP="00DE228C">
      <w:pPr>
        <w:rPr>
          <w:rFonts w:ascii="Latha" w:hAnsi="Latha" w:cs="Latha"/>
          <w:u w:val="single"/>
        </w:rPr>
      </w:pPr>
    </w:p>
    <w:p w:rsidR="00DE228C" w:rsidRDefault="00DE228C" w:rsidP="00DE228C">
      <w:pPr>
        <w:numPr>
          <w:ilvl w:val="0"/>
          <w:numId w:val="6"/>
        </w:numPr>
        <w:tabs>
          <w:tab w:val="clear" w:pos="720"/>
          <w:tab w:val="num" w:pos="360"/>
        </w:tabs>
        <w:ind w:left="360"/>
        <w:rPr>
          <w:rFonts w:ascii="Latha" w:hAnsi="Latha" w:cs="Latha"/>
        </w:rPr>
      </w:pPr>
      <w:r>
        <w:rPr>
          <w:rFonts w:ascii="Latha" w:hAnsi="Latha" w:cs="Latha"/>
        </w:rPr>
        <w:t xml:space="preserve">Safford Field Office Critical Incident Management Team </w:t>
      </w:r>
      <w:r w:rsidRPr="00D9018B">
        <w:rPr>
          <w:rFonts w:ascii="Latha" w:hAnsi="Latha" w:cs="Latha"/>
        </w:rPr>
        <w:t>Template</w:t>
      </w:r>
    </w:p>
    <w:p w:rsidR="00DE228C" w:rsidRDefault="00DE228C" w:rsidP="00DE228C">
      <w:pPr>
        <w:rPr>
          <w:rFonts w:ascii="Latha" w:hAnsi="Latha" w:cs="Latha"/>
        </w:rPr>
      </w:pPr>
    </w:p>
    <w:p w:rsidR="00DE228C" w:rsidRDefault="00DE228C" w:rsidP="00DE228C">
      <w:pPr>
        <w:numPr>
          <w:ilvl w:val="0"/>
          <w:numId w:val="6"/>
        </w:numPr>
        <w:tabs>
          <w:tab w:val="clear" w:pos="720"/>
          <w:tab w:val="num" w:pos="360"/>
        </w:tabs>
        <w:ind w:left="360"/>
        <w:rPr>
          <w:rFonts w:ascii="Latha" w:hAnsi="Latha" w:cs="Latha"/>
        </w:rPr>
      </w:pPr>
      <w:r>
        <w:rPr>
          <w:rFonts w:ascii="Latha" w:hAnsi="Latha" w:cs="Latha"/>
        </w:rPr>
        <w:t>A Resource Guide for Handling Firefighter Line-of-Duty Deaths</w:t>
      </w:r>
    </w:p>
    <w:p w:rsidR="00DE228C" w:rsidRDefault="00DE228C" w:rsidP="00DE228C">
      <w:pPr>
        <w:rPr>
          <w:rFonts w:ascii="Latha" w:hAnsi="Latha" w:cs="Latha"/>
        </w:rPr>
      </w:pPr>
    </w:p>
    <w:p w:rsidR="00DE228C" w:rsidRDefault="00DE228C" w:rsidP="00DE228C">
      <w:pPr>
        <w:numPr>
          <w:ilvl w:val="0"/>
          <w:numId w:val="6"/>
        </w:numPr>
        <w:tabs>
          <w:tab w:val="clear" w:pos="720"/>
          <w:tab w:val="num" w:pos="360"/>
        </w:tabs>
        <w:ind w:left="360"/>
        <w:rPr>
          <w:rFonts w:ascii="Latha" w:hAnsi="Latha" w:cs="Latha"/>
        </w:rPr>
      </w:pPr>
      <w:r>
        <w:rPr>
          <w:rFonts w:ascii="Latha" w:hAnsi="Latha" w:cs="Latha"/>
        </w:rPr>
        <w:t>Wildland Firefighter Foundation: Several resources</w:t>
      </w:r>
    </w:p>
    <w:p w:rsidR="00DE228C" w:rsidRDefault="00DE228C" w:rsidP="00DE228C">
      <w:pPr>
        <w:rPr>
          <w:rFonts w:ascii="Latha" w:hAnsi="Latha" w:cs="Latha"/>
        </w:rPr>
      </w:pPr>
    </w:p>
    <w:p w:rsidR="00DE228C" w:rsidRPr="00DE228C" w:rsidRDefault="00DE228C" w:rsidP="00DE228C">
      <w:pPr>
        <w:numPr>
          <w:ilvl w:val="0"/>
          <w:numId w:val="6"/>
        </w:numPr>
        <w:tabs>
          <w:tab w:val="clear" w:pos="720"/>
          <w:tab w:val="num" w:pos="360"/>
        </w:tabs>
        <w:ind w:left="360"/>
        <w:rPr>
          <w:rFonts w:ascii="Latha" w:hAnsi="Latha" w:cs="Latha"/>
        </w:rPr>
      </w:pPr>
      <w:r>
        <w:rPr>
          <w:rFonts w:ascii="Latha" w:hAnsi="Latha" w:cs="Latha"/>
        </w:rPr>
        <w:t>Interagency Serious Accident Investigation</w:t>
      </w:r>
    </w:p>
    <w:p w:rsidR="00DE228C" w:rsidRDefault="00DE228C" w:rsidP="00DE228C">
      <w:pPr>
        <w:rPr>
          <w:rFonts w:ascii="Latha" w:hAnsi="Latha" w:cs="Latha"/>
          <w:u w:val="single"/>
        </w:rPr>
      </w:pPr>
    </w:p>
    <w:p w:rsidR="00DE228C" w:rsidRDefault="00DE228C" w:rsidP="00DE228C">
      <w:pPr>
        <w:rPr>
          <w:rFonts w:ascii="Latha" w:hAnsi="Latha" w:cs="Latha"/>
          <w:u w:val="single"/>
        </w:rPr>
      </w:pPr>
    </w:p>
    <w:p w:rsidR="00CA71DA" w:rsidRDefault="00CA71DA" w:rsidP="00DE228C">
      <w:pPr>
        <w:rPr>
          <w:rFonts w:ascii="Latha" w:hAnsi="Latha" w:cs="Latha"/>
          <w:b/>
          <w:u w:val="single"/>
        </w:rPr>
      </w:pPr>
    </w:p>
    <w:p w:rsidR="00CA71DA" w:rsidRDefault="00CA71DA" w:rsidP="00DE228C">
      <w:pPr>
        <w:rPr>
          <w:rFonts w:ascii="Latha" w:hAnsi="Latha" w:cs="Latha"/>
          <w:b/>
          <w:u w:val="single"/>
        </w:rPr>
      </w:pPr>
    </w:p>
    <w:p w:rsidR="00877AD5" w:rsidRDefault="005D1D75" w:rsidP="00DE228C">
      <w:pPr>
        <w:rPr>
          <w:rStyle w:val="Hyperlink"/>
          <w:rFonts w:ascii="Latha" w:hAnsi="Latha" w:cs="Latha"/>
          <w:b/>
        </w:rPr>
      </w:pPr>
      <w:r>
        <w:rPr>
          <w:rFonts w:ascii="Latha" w:hAnsi="Latha" w:cs="Latha"/>
          <w:b/>
          <w:u w:val="single"/>
        </w:rPr>
        <w:fldChar w:fldCharType="begin"/>
      </w:r>
      <w:r w:rsidR="00507A03">
        <w:rPr>
          <w:rFonts w:ascii="Latha" w:hAnsi="Latha" w:cs="Latha"/>
          <w:b/>
          <w:u w:val="single"/>
        </w:rPr>
        <w:instrText>HYPERLINK  \l "IMT"</w:instrText>
      </w:r>
      <w:r w:rsidR="00507A03" w:rsidRPr="00507A03">
        <w:rPr>
          <w:rFonts w:ascii="Latha" w:hAnsi="Latha" w:cs="Latha"/>
          <w:b/>
          <w:u w:val="single"/>
        </w:rPr>
      </w:r>
      <w:r>
        <w:rPr>
          <w:rFonts w:ascii="Latha" w:hAnsi="Latha" w:cs="Latha"/>
          <w:b/>
          <w:u w:val="single"/>
        </w:rPr>
        <w:fldChar w:fldCharType="separate"/>
      </w:r>
    </w:p>
    <w:p w:rsidR="00DE228C" w:rsidRPr="00B3171B" w:rsidRDefault="00877AD5" w:rsidP="00DE228C">
      <w:pPr>
        <w:rPr>
          <w:rFonts w:ascii="Latha" w:hAnsi="Latha" w:cs="Latha"/>
          <w:b/>
          <w:u w:val="single"/>
        </w:rPr>
      </w:pPr>
      <w:r>
        <w:rPr>
          <w:rStyle w:val="Hyperlink"/>
          <w:rFonts w:ascii="Latha" w:hAnsi="Latha" w:cs="Latha"/>
          <w:b/>
        </w:rPr>
        <w:lastRenderedPageBreak/>
        <w:t>I</w:t>
      </w:r>
      <w:r w:rsidR="00507A03">
        <w:rPr>
          <w:rStyle w:val="Hyperlink"/>
          <w:rFonts w:ascii="Latha" w:hAnsi="Latha" w:cs="Latha"/>
          <w:b/>
        </w:rPr>
        <w:t>MT Support Materials:</w:t>
      </w:r>
      <w:r w:rsidR="005D1D75">
        <w:rPr>
          <w:rFonts w:ascii="Latha" w:hAnsi="Latha" w:cs="Latha"/>
          <w:b/>
          <w:u w:val="single"/>
        </w:rPr>
        <w:fldChar w:fldCharType="end"/>
      </w:r>
    </w:p>
    <w:p w:rsidR="00DE228C" w:rsidRDefault="00DE228C" w:rsidP="00DE228C">
      <w:pPr>
        <w:rPr>
          <w:rFonts w:ascii="Latha" w:hAnsi="Latha" w:cs="Latha"/>
        </w:rPr>
      </w:pPr>
    </w:p>
    <w:p w:rsidR="00DE228C" w:rsidRDefault="00DE228C" w:rsidP="00DE228C">
      <w:pPr>
        <w:numPr>
          <w:ilvl w:val="0"/>
          <w:numId w:val="9"/>
        </w:numPr>
        <w:tabs>
          <w:tab w:val="clear" w:pos="720"/>
          <w:tab w:val="num" w:pos="432"/>
        </w:tabs>
        <w:ind w:hanging="648"/>
        <w:rPr>
          <w:rFonts w:ascii="Latha" w:hAnsi="Latha" w:cs="Latha"/>
        </w:rPr>
      </w:pPr>
      <w:r>
        <w:rPr>
          <w:rFonts w:ascii="Latha" w:hAnsi="Latha" w:cs="Latha"/>
        </w:rPr>
        <w:t>Esperanza Support Priorities</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hanging="648"/>
        <w:rPr>
          <w:rFonts w:ascii="Latha" w:hAnsi="Latha" w:cs="Latha"/>
        </w:rPr>
      </w:pPr>
      <w:r>
        <w:rPr>
          <w:rFonts w:ascii="Latha" w:hAnsi="Latha" w:cs="Latha"/>
        </w:rPr>
        <w:t xml:space="preserve">Support </w:t>
      </w:r>
      <w:smartTag w:uri="urn:schemas-microsoft-com:office:smarttags" w:element="place">
        <w:r>
          <w:rPr>
            <w:rFonts w:ascii="Latha" w:hAnsi="Latha" w:cs="Latha"/>
          </w:rPr>
          <w:t>Mission</w:t>
        </w:r>
      </w:smartTag>
      <w:r>
        <w:rPr>
          <w:rFonts w:ascii="Latha" w:hAnsi="Latha" w:cs="Latha"/>
        </w:rPr>
        <w:t xml:space="preserve"> Objectives</w:t>
      </w:r>
    </w:p>
    <w:p w:rsidR="00DE228C" w:rsidRDefault="00DE228C" w:rsidP="00DE228C">
      <w:pPr>
        <w:rPr>
          <w:rFonts w:ascii="Latha" w:hAnsi="Latha" w:cs="Latha"/>
        </w:rPr>
      </w:pPr>
    </w:p>
    <w:p w:rsidR="00DE228C" w:rsidRDefault="00CA71DA" w:rsidP="00DE228C">
      <w:pPr>
        <w:numPr>
          <w:ilvl w:val="1"/>
          <w:numId w:val="9"/>
        </w:numPr>
        <w:tabs>
          <w:tab w:val="clear" w:pos="720"/>
          <w:tab w:val="num" w:pos="432"/>
        </w:tabs>
        <w:ind w:hanging="648"/>
        <w:rPr>
          <w:rFonts w:ascii="Latha" w:hAnsi="Latha" w:cs="Latha"/>
        </w:rPr>
      </w:pPr>
      <w:r>
        <w:rPr>
          <w:rFonts w:ascii="Latha" w:hAnsi="Latha" w:cs="Latha"/>
        </w:rPr>
        <w:t xml:space="preserve">Esperanza Support Org Chart </w:t>
      </w:r>
      <w:smartTag w:uri="urn:schemas-microsoft-com:office:smarttags" w:element="date">
        <w:smartTagPr>
          <w:attr w:name="Year" w:val="2006"/>
          <w:attr w:name="Day" w:val="28"/>
          <w:attr w:name="Month" w:val="10"/>
        </w:smartTagPr>
        <w:r w:rsidR="00DE228C">
          <w:rPr>
            <w:rFonts w:ascii="Latha" w:hAnsi="Latha" w:cs="Latha"/>
          </w:rPr>
          <w:t>10</w:t>
        </w:r>
        <w:r w:rsidR="00507A03">
          <w:rPr>
            <w:rFonts w:ascii="Latha" w:hAnsi="Latha" w:cs="Latha"/>
          </w:rPr>
          <w:t>/</w:t>
        </w:r>
        <w:r w:rsidR="00DE228C">
          <w:rPr>
            <w:rFonts w:ascii="Latha" w:hAnsi="Latha" w:cs="Latha"/>
          </w:rPr>
          <w:t>28</w:t>
        </w:r>
        <w:r w:rsidR="00507A03">
          <w:rPr>
            <w:rFonts w:ascii="Latha" w:hAnsi="Latha" w:cs="Latha"/>
          </w:rPr>
          <w:t>/</w:t>
        </w:r>
        <w:r w:rsidR="00DE228C">
          <w:rPr>
            <w:rFonts w:ascii="Latha" w:hAnsi="Latha" w:cs="Latha"/>
          </w:rPr>
          <w:t>06</w:t>
        </w:r>
      </w:smartTag>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hanging="648"/>
        <w:rPr>
          <w:rFonts w:ascii="Latha" w:hAnsi="Latha" w:cs="Latha"/>
        </w:rPr>
      </w:pPr>
      <w:r>
        <w:rPr>
          <w:rFonts w:ascii="Latha" w:hAnsi="Latha" w:cs="Latha"/>
        </w:rPr>
        <w:t xml:space="preserve">Esperanza Support Org Chart </w:t>
      </w:r>
      <w:smartTag w:uri="urn:schemas-microsoft-com:office:smarttags" w:element="date">
        <w:smartTagPr>
          <w:attr w:name="Year" w:val="2006"/>
          <w:attr w:name="Day" w:val="4"/>
          <w:attr w:name="Month" w:val="11"/>
        </w:smartTagPr>
        <w:r>
          <w:rPr>
            <w:rFonts w:ascii="Latha" w:hAnsi="Latha" w:cs="Latha"/>
          </w:rPr>
          <w:t>11</w:t>
        </w:r>
        <w:r w:rsidR="00507A03">
          <w:rPr>
            <w:rFonts w:ascii="Latha" w:hAnsi="Latha" w:cs="Latha"/>
          </w:rPr>
          <w:t>/</w:t>
        </w:r>
        <w:r>
          <w:rPr>
            <w:rFonts w:ascii="Latha" w:hAnsi="Latha" w:cs="Latha"/>
          </w:rPr>
          <w:t>0</w:t>
        </w:r>
        <w:r w:rsidR="00507A03">
          <w:rPr>
            <w:rFonts w:ascii="Latha" w:hAnsi="Latha" w:cs="Latha"/>
          </w:rPr>
          <w:t>4/</w:t>
        </w:r>
        <w:r>
          <w:rPr>
            <w:rFonts w:ascii="Latha" w:hAnsi="Latha" w:cs="Latha"/>
          </w:rPr>
          <w:t>06</w:t>
        </w:r>
      </w:smartTag>
    </w:p>
    <w:p w:rsidR="00CA71DA" w:rsidRDefault="00CA71DA" w:rsidP="00CA71DA">
      <w:pPr>
        <w:rPr>
          <w:rFonts w:ascii="Latha" w:hAnsi="Latha" w:cs="Latha"/>
        </w:rPr>
      </w:pPr>
    </w:p>
    <w:p w:rsidR="00CA71DA" w:rsidRDefault="00CA71DA" w:rsidP="00DE228C">
      <w:pPr>
        <w:numPr>
          <w:ilvl w:val="1"/>
          <w:numId w:val="9"/>
        </w:numPr>
        <w:tabs>
          <w:tab w:val="clear" w:pos="720"/>
          <w:tab w:val="num" w:pos="432"/>
        </w:tabs>
        <w:ind w:hanging="648"/>
        <w:rPr>
          <w:rFonts w:ascii="Latha" w:hAnsi="Latha" w:cs="Latha"/>
        </w:rPr>
      </w:pPr>
      <w:r>
        <w:rPr>
          <w:rFonts w:ascii="Latha" w:hAnsi="Latha" w:cs="Latha"/>
        </w:rPr>
        <w:t>Behavioral Health and Critical</w:t>
      </w:r>
      <w:r w:rsidR="00D9018B">
        <w:rPr>
          <w:rFonts w:ascii="Latha" w:hAnsi="Latha" w:cs="Latha"/>
        </w:rPr>
        <w:t xml:space="preserve"> </w:t>
      </w:r>
      <w:r>
        <w:rPr>
          <w:rFonts w:ascii="Latha" w:hAnsi="Latha" w:cs="Latha"/>
        </w:rPr>
        <w:t>Incident Stress Management</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hanging="648"/>
        <w:rPr>
          <w:rFonts w:ascii="Latha" w:hAnsi="Latha" w:cs="Latha"/>
        </w:rPr>
      </w:pPr>
      <w:r>
        <w:rPr>
          <w:rFonts w:ascii="Latha" w:hAnsi="Latha" w:cs="Latha"/>
        </w:rPr>
        <w:t>Initial News Releases</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hanging="648"/>
        <w:rPr>
          <w:rFonts w:ascii="Latha" w:hAnsi="Latha" w:cs="Latha"/>
        </w:rPr>
      </w:pPr>
      <w:r>
        <w:rPr>
          <w:rFonts w:ascii="Latha" w:hAnsi="Latha" w:cs="Latha"/>
        </w:rPr>
        <w:t>Internal Communications</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left="432"/>
        <w:rPr>
          <w:rFonts w:ascii="Latha" w:hAnsi="Latha" w:cs="Latha"/>
        </w:rPr>
      </w:pPr>
      <w:r>
        <w:rPr>
          <w:rFonts w:ascii="Latha" w:hAnsi="Latha" w:cs="Latha"/>
        </w:rPr>
        <w:t>Incident Information Strategy</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left="432"/>
        <w:rPr>
          <w:rFonts w:ascii="Latha" w:hAnsi="Latha" w:cs="Latha"/>
        </w:rPr>
      </w:pPr>
      <w:r>
        <w:rPr>
          <w:rFonts w:ascii="Latha" w:hAnsi="Latha" w:cs="Latha"/>
        </w:rPr>
        <w:t>Sample JIC Org Chart</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left="432"/>
        <w:rPr>
          <w:rFonts w:ascii="Latha" w:hAnsi="Latha" w:cs="Latha"/>
        </w:rPr>
      </w:pPr>
      <w:r>
        <w:rPr>
          <w:rFonts w:ascii="Latha" w:hAnsi="Latha" w:cs="Latha"/>
        </w:rPr>
        <w:t>CISM, p1</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left="432"/>
        <w:rPr>
          <w:rFonts w:ascii="Latha" w:hAnsi="Latha" w:cs="Latha"/>
        </w:rPr>
      </w:pPr>
      <w:r>
        <w:rPr>
          <w:rFonts w:ascii="Latha" w:hAnsi="Latha" w:cs="Latha"/>
        </w:rPr>
        <w:t>CISM, p2</w:t>
      </w:r>
    </w:p>
    <w:p w:rsidR="00DE228C" w:rsidRDefault="00DE228C" w:rsidP="00DE228C">
      <w:pPr>
        <w:ind w:left="72"/>
        <w:rPr>
          <w:rFonts w:ascii="Latha" w:hAnsi="Latha" w:cs="Latha"/>
        </w:rPr>
      </w:pPr>
    </w:p>
    <w:p w:rsidR="00DE228C" w:rsidRDefault="00DE228C" w:rsidP="00DE228C">
      <w:pPr>
        <w:numPr>
          <w:ilvl w:val="1"/>
          <w:numId w:val="9"/>
        </w:numPr>
        <w:tabs>
          <w:tab w:val="clear" w:pos="720"/>
          <w:tab w:val="num" w:pos="432"/>
        </w:tabs>
        <w:ind w:left="432"/>
        <w:rPr>
          <w:rFonts w:ascii="Latha" w:hAnsi="Latha" w:cs="Latha"/>
        </w:rPr>
      </w:pPr>
      <w:r>
        <w:rPr>
          <w:rFonts w:ascii="Latha" w:hAnsi="Latha" w:cs="Latha"/>
        </w:rPr>
        <w:t>Logos, Certificates, Memorials</w:t>
      </w:r>
    </w:p>
    <w:p w:rsidR="00877AD5" w:rsidRDefault="00877AD5" w:rsidP="00877AD5">
      <w:pPr>
        <w:rPr>
          <w:rFonts w:ascii="Latha" w:hAnsi="Latha" w:cs="Latha"/>
        </w:rPr>
      </w:pPr>
    </w:p>
    <w:p w:rsidR="00877AD5" w:rsidRDefault="00E44FC6" w:rsidP="00DE228C">
      <w:pPr>
        <w:numPr>
          <w:ilvl w:val="1"/>
          <w:numId w:val="9"/>
        </w:numPr>
        <w:tabs>
          <w:tab w:val="clear" w:pos="720"/>
          <w:tab w:val="num" w:pos="432"/>
        </w:tabs>
        <w:ind w:left="432"/>
        <w:rPr>
          <w:rFonts w:ascii="Latha" w:hAnsi="Latha" w:cs="Latha"/>
        </w:rPr>
      </w:pPr>
      <w:r>
        <w:rPr>
          <w:rFonts w:ascii="Latha" w:hAnsi="Latha" w:cs="Latha"/>
        </w:rPr>
        <w:t>Crisis Leadership &amp; Communication</w:t>
      </w:r>
    </w:p>
    <w:p w:rsidR="00DE228C" w:rsidRDefault="00DE228C" w:rsidP="00736AD9">
      <w:pPr>
        <w:rPr>
          <w:rFonts w:ascii="Garamond" w:hAnsi="Garamond"/>
        </w:rPr>
        <w:sectPr w:rsidR="00DE228C" w:rsidSect="00DE228C">
          <w:type w:val="continuous"/>
          <w:pgSz w:w="12240" w:h="15840"/>
          <w:pgMar w:top="1440" w:right="1440" w:bottom="1440" w:left="1440" w:header="720" w:footer="720" w:gutter="0"/>
          <w:cols w:num="2" w:space="720"/>
          <w:docGrid w:linePitch="360"/>
        </w:sectPr>
      </w:pPr>
    </w:p>
    <w:p w:rsidR="00DE228C" w:rsidRDefault="00DE228C" w:rsidP="00DE228C">
      <w:pPr>
        <w:rPr>
          <w:rFonts w:ascii="Latha" w:hAnsi="Latha" w:cs="Latha"/>
          <w:u w:val="single"/>
        </w:rPr>
        <w:sectPr w:rsidR="00DE228C" w:rsidSect="00803645">
          <w:type w:val="continuous"/>
          <w:pgSz w:w="12240" w:h="15840"/>
          <w:pgMar w:top="1440" w:right="1440" w:bottom="1440" w:left="1440" w:header="720" w:footer="720" w:gutter="0"/>
          <w:cols w:space="720"/>
          <w:docGrid w:linePitch="360"/>
        </w:sectPr>
      </w:pPr>
    </w:p>
    <w:p w:rsidR="00DE228C" w:rsidRPr="00B3171B" w:rsidRDefault="005D1D75" w:rsidP="00DE228C">
      <w:pPr>
        <w:rPr>
          <w:rFonts w:ascii="Latha" w:hAnsi="Latha" w:cs="Latha"/>
          <w:b/>
          <w:u w:val="single"/>
        </w:rPr>
      </w:pPr>
      <w:hyperlink w:anchor="FAmily" w:history="1">
        <w:r w:rsidR="00507A03">
          <w:rPr>
            <w:rStyle w:val="Hyperlink"/>
            <w:rFonts w:ascii="Latha" w:hAnsi="Latha" w:cs="Latha"/>
            <w:b/>
          </w:rPr>
          <w:t>Family Support Materials:</w:t>
        </w:r>
      </w:hyperlink>
    </w:p>
    <w:p w:rsidR="00DE228C" w:rsidRPr="00B3171B" w:rsidRDefault="00DE228C" w:rsidP="00DE228C">
      <w:pPr>
        <w:rPr>
          <w:rFonts w:ascii="Latha" w:hAnsi="Latha" w:cs="Latha"/>
          <w:b/>
        </w:rPr>
      </w:pPr>
    </w:p>
    <w:p w:rsidR="00DE228C" w:rsidRDefault="00DE228C" w:rsidP="00597F6E">
      <w:pPr>
        <w:numPr>
          <w:ilvl w:val="0"/>
          <w:numId w:val="10"/>
        </w:numPr>
        <w:tabs>
          <w:tab w:val="clear" w:pos="720"/>
          <w:tab w:val="num" w:pos="432"/>
        </w:tabs>
        <w:ind w:left="72" w:firstLine="0"/>
        <w:rPr>
          <w:rFonts w:ascii="Latha" w:hAnsi="Latha" w:cs="Latha"/>
        </w:rPr>
      </w:pPr>
      <w:r>
        <w:rPr>
          <w:rFonts w:ascii="Latha" w:hAnsi="Latha" w:cs="Latha"/>
        </w:rPr>
        <w:t xml:space="preserve">A Resource Guide for Handling  </w:t>
      </w:r>
      <w:r w:rsidR="00025292">
        <w:rPr>
          <w:rFonts w:ascii="Latha" w:hAnsi="Latha" w:cs="Latha"/>
        </w:rPr>
        <w:tab/>
      </w:r>
      <w:r>
        <w:rPr>
          <w:rFonts w:ascii="Latha" w:hAnsi="Latha" w:cs="Latha"/>
        </w:rPr>
        <w:t>Firefighter Line-of-Duty Deaths</w:t>
      </w:r>
    </w:p>
    <w:p w:rsidR="00DE228C" w:rsidRDefault="00DE228C" w:rsidP="00DE228C">
      <w:pPr>
        <w:ind w:left="72"/>
        <w:rPr>
          <w:rFonts w:ascii="Latha" w:hAnsi="Latha" w:cs="Latha"/>
        </w:rPr>
      </w:pPr>
    </w:p>
    <w:p w:rsidR="00DE228C" w:rsidRDefault="00DE228C" w:rsidP="00025292">
      <w:pPr>
        <w:numPr>
          <w:ilvl w:val="0"/>
          <w:numId w:val="10"/>
        </w:numPr>
        <w:tabs>
          <w:tab w:val="clear" w:pos="720"/>
          <w:tab w:val="num" w:pos="432"/>
        </w:tabs>
        <w:ind w:left="72" w:firstLine="0"/>
        <w:rPr>
          <w:rFonts w:ascii="Latha" w:hAnsi="Latha" w:cs="Latha"/>
        </w:rPr>
      </w:pPr>
      <w:r>
        <w:rPr>
          <w:rFonts w:ascii="Latha" w:hAnsi="Latha" w:cs="Latha"/>
        </w:rPr>
        <w:t xml:space="preserve">The Wildland Firefighter </w:t>
      </w:r>
      <w:r w:rsidR="00025292">
        <w:rPr>
          <w:rFonts w:ascii="Latha" w:hAnsi="Latha" w:cs="Latha"/>
        </w:rPr>
        <w:tab/>
      </w:r>
      <w:r>
        <w:rPr>
          <w:rFonts w:ascii="Latha" w:hAnsi="Latha" w:cs="Latha"/>
        </w:rPr>
        <w:t xml:space="preserve">Foundation’s LODD </w:t>
      </w:r>
      <w:r w:rsidR="004740A3">
        <w:rPr>
          <w:rFonts w:ascii="Latha" w:hAnsi="Latha" w:cs="Latha"/>
        </w:rPr>
        <w:t>Toolkit</w:t>
      </w:r>
    </w:p>
    <w:p w:rsidR="00DE228C" w:rsidRDefault="00DE228C" w:rsidP="00DE228C">
      <w:pPr>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Family Contingency Plan</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Organization Assignment List</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Family Support Team Phone List</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 xml:space="preserve">Family Support Team Delegated </w:t>
      </w:r>
      <w:r w:rsidR="00025292">
        <w:rPr>
          <w:rFonts w:ascii="Latha" w:hAnsi="Latha" w:cs="Latha"/>
        </w:rPr>
        <w:tab/>
      </w:r>
      <w:r>
        <w:rPr>
          <w:rFonts w:ascii="Latha" w:hAnsi="Latha" w:cs="Latha"/>
        </w:rPr>
        <w:t>Tasks</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Briefing Funeral PIO</w:t>
      </w:r>
      <w:r w:rsidR="004740A3">
        <w:rPr>
          <w:rFonts w:ascii="Latha" w:hAnsi="Latha" w:cs="Latha"/>
        </w:rPr>
        <w:t>’</w:t>
      </w:r>
      <w:r>
        <w:rPr>
          <w:rFonts w:ascii="Latha" w:hAnsi="Latha" w:cs="Latha"/>
        </w:rPr>
        <w:t>s</w:t>
      </w:r>
    </w:p>
    <w:p w:rsidR="00DE228C" w:rsidRDefault="00DE228C" w:rsidP="00DE228C">
      <w:pPr>
        <w:ind w:left="72"/>
        <w:rPr>
          <w:rFonts w:ascii="Latha" w:hAnsi="Latha" w:cs="Latha"/>
        </w:rPr>
      </w:pPr>
    </w:p>
    <w:p w:rsidR="00B3171B" w:rsidRDefault="00DE228C" w:rsidP="00DE228C">
      <w:pPr>
        <w:numPr>
          <w:ilvl w:val="0"/>
          <w:numId w:val="10"/>
        </w:numPr>
        <w:tabs>
          <w:tab w:val="clear" w:pos="720"/>
          <w:tab w:val="num" w:pos="432"/>
        </w:tabs>
        <w:ind w:left="72" w:firstLine="0"/>
        <w:rPr>
          <w:rFonts w:ascii="Latha" w:hAnsi="Latha" w:cs="Latha"/>
        </w:rPr>
      </w:pPr>
      <w:r>
        <w:rPr>
          <w:rFonts w:ascii="Latha" w:hAnsi="Latha" w:cs="Latha"/>
        </w:rPr>
        <w:t xml:space="preserve">Obituary or Death Notice </w:t>
      </w:r>
      <w:r w:rsidR="00025292">
        <w:rPr>
          <w:rFonts w:ascii="Latha" w:hAnsi="Latha" w:cs="Latha"/>
        </w:rPr>
        <w:tab/>
      </w:r>
      <w:r>
        <w:rPr>
          <w:rFonts w:ascii="Latha" w:hAnsi="Latha" w:cs="Latha"/>
        </w:rPr>
        <w:t>Information For</w:t>
      </w:r>
      <w:bookmarkStart w:id="0" w:name="Table_of_Contents"/>
      <w:bookmarkEnd w:id="0"/>
      <w:r>
        <w:rPr>
          <w:rFonts w:ascii="Latha" w:hAnsi="Latha" w:cs="Latha"/>
        </w:rPr>
        <w:t>m</w:t>
      </w:r>
    </w:p>
    <w:p w:rsidR="00B3171B" w:rsidRDefault="00B3171B" w:rsidP="00B3171B">
      <w:pPr>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 xml:space="preserve">Caring for the Deceased and </w:t>
      </w:r>
      <w:r w:rsidR="00025292">
        <w:rPr>
          <w:rFonts w:ascii="Latha" w:hAnsi="Latha" w:cs="Latha"/>
        </w:rPr>
        <w:tab/>
      </w:r>
      <w:r>
        <w:rPr>
          <w:rFonts w:ascii="Latha" w:hAnsi="Latha" w:cs="Latha"/>
        </w:rPr>
        <w:t>Funeral Planning Checklist</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Memorial Order of Service</w:t>
      </w:r>
    </w:p>
    <w:p w:rsidR="00DE228C" w:rsidRPr="00DE228C" w:rsidRDefault="00DE228C" w:rsidP="00DE228C">
      <w:pPr>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Order of Service with Times</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Benefits Checklist and Information</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 xml:space="preserve">Short-Long-Term Family Support </w:t>
      </w:r>
      <w:r w:rsidR="00025292">
        <w:rPr>
          <w:rFonts w:ascii="Latha" w:hAnsi="Latha" w:cs="Latha"/>
        </w:rPr>
        <w:tab/>
      </w:r>
      <w:r>
        <w:rPr>
          <w:rFonts w:ascii="Latha" w:hAnsi="Latha" w:cs="Latha"/>
        </w:rPr>
        <w:t>Plan</w:t>
      </w:r>
    </w:p>
    <w:p w:rsidR="00DE228C" w:rsidRDefault="00DE228C" w:rsidP="00DE228C">
      <w:pPr>
        <w:ind w:left="72"/>
        <w:rPr>
          <w:rFonts w:ascii="Latha" w:hAnsi="Latha" w:cs="Latha"/>
        </w:rPr>
      </w:pPr>
    </w:p>
    <w:p w:rsidR="00DE228C" w:rsidRPr="00515EDE" w:rsidRDefault="00DE228C" w:rsidP="00DE228C">
      <w:pPr>
        <w:numPr>
          <w:ilvl w:val="0"/>
          <w:numId w:val="10"/>
        </w:numPr>
        <w:tabs>
          <w:tab w:val="clear" w:pos="720"/>
          <w:tab w:val="num" w:pos="432"/>
        </w:tabs>
        <w:ind w:left="72" w:firstLine="0"/>
        <w:rPr>
          <w:rFonts w:ascii="Latha" w:hAnsi="Latha" w:cs="Latha"/>
        </w:rPr>
      </w:pPr>
      <w:r w:rsidRPr="00515EDE">
        <w:rPr>
          <w:rFonts w:ascii="Latha" w:hAnsi="Latha" w:cs="Latha"/>
        </w:rPr>
        <w:t>Fatality Site Visit Video</w:t>
      </w:r>
    </w:p>
    <w:p w:rsidR="00DE228C" w:rsidRDefault="00DE228C" w:rsidP="00736AD9">
      <w:pPr>
        <w:rPr>
          <w:rFonts w:ascii="Garamond" w:hAnsi="Garamond"/>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 xml:space="preserve">Caring for the Deceased and </w:t>
      </w:r>
      <w:r w:rsidR="00025292">
        <w:rPr>
          <w:rFonts w:ascii="Latha" w:hAnsi="Latha" w:cs="Latha"/>
        </w:rPr>
        <w:t xml:space="preserve">  </w:t>
      </w:r>
      <w:r w:rsidR="00025292">
        <w:rPr>
          <w:rFonts w:ascii="Latha" w:hAnsi="Latha" w:cs="Latha"/>
        </w:rPr>
        <w:tab/>
      </w:r>
      <w:r>
        <w:rPr>
          <w:rFonts w:ascii="Latha" w:hAnsi="Latha" w:cs="Latha"/>
        </w:rPr>
        <w:t>Funeral Planning Checklist</w:t>
      </w:r>
    </w:p>
    <w:p w:rsidR="00DE228C" w:rsidRDefault="00DE228C" w:rsidP="00DE228C">
      <w:pPr>
        <w:ind w:left="72"/>
        <w:rPr>
          <w:rFonts w:ascii="Latha" w:hAnsi="Latha" w:cs="Latha"/>
        </w:rPr>
      </w:pPr>
    </w:p>
    <w:p w:rsidR="00DE228C" w:rsidRDefault="00DE228C" w:rsidP="00DE228C">
      <w:pPr>
        <w:numPr>
          <w:ilvl w:val="0"/>
          <w:numId w:val="10"/>
        </w:numPr>
        <w:tabs>
          <w:tab w:val="clear" w:pos="720"/>
          <w:tab w:val="num" w:pos="432"/>
        </w:tabs>
        <w:ind w:left="72" w:firstLine="0"/>
        <w:rPr>
          <w:rFonts w:ascii="Latha" w:hAnsi="Latha" w:cs="Latha"/>
        </w:rPr>
      </w:pPr>
      <w:r>
        <w:rPr>
          <w:rFonts w:ascii="Latha" w:hAnsi="Latha" w:cs="Latha"/>
        </w:rPr>
        <w:t>Memorial Order of Service</w:t>
      </w:r>
    </w:p>
    <w:p w:rsidR="00B3171B" w:rsidRDefault="00B3171B" w:rsidP="00B3171B">
      <w:pPr>
        <w:rPr>
          <w:rFonts w:ascii="Latha" w:hAnsi="Latha" w:cs="Latha"/>
        </w:rPr>
      </w:pPr>
    </w:p>
    <w:p w:rsidR="00B3171B" w:rsidRDefault="00B3171B" w:rsidP="00B3171B">
      <w:pPr>
        <w:rPr>
          <w:rFonts w:ascii="Latha" w:hAnsi="Latha" w:cs="Latha"/>
        </w:rPr>
      </w:pPr>
    </w:p>
    <w:p w:rsidR="00B3171B" w:rsidRDefault="00B3171B" w:rsidP="00B3171B">
      <w:pPr>
        <w:rPr>
          <w:rFonts w:ascii="Latha" w:hAnsi="Latha" w:cs="Latha"/>
        </w:rPr>
      </w:pPr>
    </w:p>
    <w:p w:rsidR="00D9018B" w:rsidRDefault="00D9018B" w:rsidP="00B3171B">
      <w:pPr>
        <w:rPr>
          <w:rFonts w:ascii="Latha" w:hAnsi="Latha" w:cs="Latha"/>
          <w:b/>
          <w:u w:val="single"/>
        </w:rPr>
      </w:pPr>
    </w:p>
    <w:p w:rsidR="00D9018B" w:rsidRDefault="00D9018B" w:rsidP="00B3171B">
      <w:pPr>
        <w:rPr>
          <w:rFonts w:ascii="Latha" w:hAnsi="Latha" w:cs="Latha"/>
          <w:b/>
          <w:u w:val="single"/>
        </w:rPr>
      </w:pPr>
    </w:p>
    <w:p w:rsidR="00D9018B" w:rsidRDefault="00D9018B" w:rsidP="00B3171B">
      <w:pPr>
        <w:rPr>
          <w:rFonts w:ascii="Latha" w:hAnsi="Latha" w:cs="Latha"/>
          <w:b/>
          <w:u w:val="single"/>
        </w:rPr>
      </w:pPr>
    </w:p>
    <w:p w:rsidR="00B3171B" w:rsidRDefault="005D1D75" w:rsidP="00B3171B">
      <w:pPr>
        <w:rPr>
          <w:rFonts w:ascii="Latha" w:hAnsi="Latha" w:cs="Latha"/>
          <w:b/>
          <w:u w:val="single"/>
        </w:rPr>
      </w:pPr>
      <w:hyperlink w:anchor="Memorial" w:history="1">
        <w:r w:rsidR="00507A03">
          <w:rPr>
            <w:rStyle w:val="Hyperlink"/>
            <w:rFonts w:ascii="Latha" w:hAnsi="Latha" w:cs="Latha"/>
            <w:b/>
          </w:rPr>
          <w:t>Memorial Planning Materials:</w:t>
        </w:r>
      </w:hyperlink>
    </w:p>
    <w:p w:rsidR="00B3171B" w:rsidRPr="00B3171B" w:rsidRDefault="00B3171B" w:rsidP="00B3171B">
      <w:pPr>
        <w:rPr>
          <w:rFonts w:ascii="Latha" w:hAnsi="Latha" w:cs="Latha"/>
          <w:b/>
        </w:rPr>
      </w:pPr>
    </w:p>
    <w:p w:rsidR="00B3171B" w:rsidRDefault="00B3171B" w:rsidP="00B3171B">
      <w:pPr>
        <w:numPr>
          <w:ilvl w:val="0"/>
          <w:numId w:val="11"/>
        </w:numPr>
        <w:tabs>
          <w:tab w:val="clear" w:pos="720"/>
          <w:tab w:val="num" w:pos="432"/>
        </w:tabs>
        <w:ind w:hanging="648"/>
        <w:rPr>
          <w:rFonts w:ascii="Latha" w:hAnsi="Latha" w:cs="Latha"/>
        </w:rPr>
      </w:pPr>
      <w:r>
        <w:rPr>
          <w:rFonts w:ascii="Latha" w:hAnsi="Latha" w:cs="Latha"/>
        </w:rPr>
        <w:t>Engine 57 Memorial IAP Parking</w:t>
      </w:r>
    </w:p>
    <w:p w:rsidR="00B3171B" w:rsidRDefault="00B3171B" w:rsidP="00B3171B">
      <w:pPr>
        <w:ind w:left="72"/>
        <w:rPr>
          <w:rFonts w:ascii="Latha" w:hAnsi="Latha" w:cs="Latha"/>
        </w:rPr>
      </w:pPr>
    </w:p>
    <w:p w:rsidR="00B3171B" w:rsidRDefault="00B3171B" w:rsidP="00B3171B">
      <w:pPr>
        <w:numPr>
          <w:ilvl w:val="0"/>
          <w:numId w:val="11"/>
        </w:numPr>
        <w:tabs>
          <w:tab w:val="clear" w:pos="720"/>
          <w:tab w:val="num" w:pos="432"/>
        </w:tabs>
        <w:ind w:hanging="648"/>
        <w:rPr>
          <w:rFonts w:ascii="Latha" w:hAnsi="Latha" w:cs="Latha"/>
        </w:rPr>
      </w:pPr>
      <w:r>
        <w:rPr>
          <w:rFonts w:ascii="Latha" w:hAnsi="Latha" w:cs="Latha"/>
        </w:rPr>
        <w:t>Engine 57 Memorial IAP Seating</w:t>
      </w:r>
    </w:p>
    <w:p w:rsidR="00B3171B" w:rsidRDefault="00B3171B" w:rsidP="00B3171B">
      <w:pPr>
        <w:ind w:left="72"/>
        <w:rPr>
          <w:rFonts w:ascii="Latha" w:hAnsi="Latha" w:cs="Latha"/>
        </w:rPr>
      </w:pPr>
    </w:p>
    <w:p w:rsidR="00B3171B" w:rsidRPr="00945786" w:rsidRDefault="00B3171B" w:rsidP="00B3171B">
      <w:pPr>
        <w:numPr>
          <w:ilvl w:val="0"/>
          <w:numId w:val="11"/>
        </w:numPr>
        <w:tabs>
          <w:tab w:val="clear" w:pos="720"/>
          <w:tab w:val="num" w:pos="432"/>
        </w:tabs>
        <w:ind w:hanging="648"/>
        <w:rPr>
          <w:rFonts w:ascii="Latha" w:hAnsi="Latha" w:cs="Latha"/>
          <w:lang w:val="es-ES_tradnl"/>
        </w:rPr>
      </w:pPr>
      <w:r w:rsidRPr="00945786">
        <w:rPr>
          <w:rFonts w:ascii="Latha" w:hAnsi="Latha" w:cs="Latha"/>
          <w:lang w:val="es-ES_tradnl"/>
        </w:rPr>
        <w:t>E</w:t>
      </w:r>
      <w:r w:rsidR="004740A3">
        <w:rPr>
          <w:rFonts w:ascii="Latha" w:hAnsi="Latha" w:cs="Latha"/>
          <w:lang w:val="es-ES_tradnl"/>
        </w:rPr>
        <w:t>ngine</w:t>
      </w:r>
      <w:r w:rsidR="006727D7">
        <w:rPr>
          <w:rFonts w:ascii="Latha" w:hAnsi="Latha" w:cs="Latha"/>
          <w:lang w:val="es-ES_tradnl"/>
        </w:rPr>
        <w:t xml:space="preserve"> 57 Memorial Media Plan </w:t>
      </w:r>
    </w:p>
    <w:p w:rsidR="00B3171B" w:rsidRPr="00945786" w:rsidRDefault="00B3171B" w:rsidP="00B3171B">
      <w:pPr>
        <w:ind w:left="72"/>
        <w:rPr>
          <w:rFonts w:ascii="Latha" w:hAnsi="Latha" w:cs="Latha"/>
          <w:lang w:val="es-ES_tradnl"/>
        </w:rPr>
      </w:pPr>
    </w:p>
    <w:p w:rsidR="00B3171B" w:rsidRDefault="00B3171B" w:rsidP="00B3171B">
      <w:pPr>
        <w:numPr>
          <w:ilvl w:val="0"/>
          <w:numId w:val="11"/>
        </w:numPr>
        <w:tabs>
          <w:tab w:val="clear" w:pos="720"/>
          <w:tab w:val="num" w:pos="432"/>
        </w:tabs>
        <w:ind w:hanging="648"/>
        <w:rPr>
          <w:rFonts w:ascii="Latha" w:hAnsi="Latha" w:cs="Latha"/>
        </w:rPr>
      </w:pPr>
      <w:r>
        <w:rPr>
          <w:rFonts w:ascii="Latha" w:hAnsi="Latha" w:cs="Latha"/>
        </w:rPr>
        <w:t>Memorial Order of Service</w:t>
      </w:r>
    </w:p>
    <w:p w:rsidR="00B3171B" w:rsidRDefault="00B3171B" w:rsidP="00B3171B">
      <w:pPr>
        <w:ind w:left="72"/>
        <w:rPr>
          <w:rFonts w:ascii="Latha" w:hAnsi="Latha" w:cs="Latha"/>
        </w:rPr>
      </w:pPr>
    </w:p>
    <w:p w:rsidR="00B3171B" w:rsidRDefault="00B3171B" w:rsidP="00B3171B">
      <w:pPr>
        <w:numPr>
          <w:ilvl w:val="0"/>
          <w:numId w:val="11"/>
        </w:numPr>
        <w:tabs>
          <w:tab w:val="clear" w:pos="720"/>
          <w:tab w:val="num" w:pos="432"/>
        </w:tabs>
        <w:ind w:hanging="648"/>
        <w:rPr>
          <w:rFonts w:ascii="Latha" w:hAnsi="Latha" w:cs="Latha"/>
        </w:rPr>
      </w:pPr>
      <w:r>
        <w:rPr>
          <w:rFonts w:ascii="Latha" w:hAnsi="Latha" w:cs="Latha"/>
        </w:rPr>
        <w:t>Procession Instructions</w:t>
      </w:r>
    </w:p>
    <w:p w:rsidR="00B3171B" w:rsidRDefault="00B3171B" w:rsidP="00B3171B">
      <w:pPr>
        <w:ind w:left="72"/>
        <w:rPr>
          <w:rFonts w:ascii="Latha" w:hAnsi="Latha" w:cs="Latha"/>
        </w:rPr>
      </w:pPr>
    </w:p>
    <w:p w:rsidR="00B3171B" w:rsidRDefault="00B3171B" w:rsidP="00B3171B">
      <w:pPr>
        <w:numPr>
          <w:ilvl w:val="0"/>
          <w:numId w:val="11"/>
        </w:numPr>
        <w:tabs>
          <w:tab w:val="clear" w:pos="720"/>
          <w:tab w:val="num" w:pos="432"/>
        </w:tabs>
        <w:ind w:hanging="648"/>
        <w:rPr>
          <w:rFonts w:ascii="Latha" w:hAnsi="Latha" w:cs="Latha"/>
        </w:rPr>
      </w:pPr>
      <w:r>
        <w:rPr>
          <w:rFonts w:ascii="Latha" w:hAnsi="Latha" w:cs="Latha"/>
        </w:rPr>
        <w:t>Engine 57 Memorial Preparation Photos</w:t>
      </w:r>
    </w:p>
    <w:p w:rsidR="00B3171B" w:rsidRDefault="00B3171B" w:rsidP="00B3171B">
      <w:pPr>
        <w:ind w:left="72"/>
        <w:rPr>
          <w:rFonts w:ascii="Latha" w:hAnsi="Latha" w:cs="Latha"/>
        </w:rPr>
      </w:pPr>
    </w:p>
    <w:p w:rsidR="00B3171B" w:rsidRPr="007D6D17" w:rsidRDefault="00B3171B" w:rsidP="00B3171B">
      <w:pPr>
        <w:numPr>
          <w:ilvl w:val="0"/>
          <w:numId w:val="11"/>
        </w:numPr>
        <w:tabs>
          <w:tab w:val="clear" w:pos="720"/>
          <w:tab w:val="num" w:pos="432"/>
        </w:tabs>
        <w:ind w:hanging="648"/>
        <w:rPr>
          <w:rFonts w:ascii="Latha" w:hAnsi="Latha" w:cs="Latha"/>
        </w:rPr>
      </w:pPr>
      <w:r w:rsidRPr="007D6D17">
        <w:rPr>
          <w:rFonts w:ascii="Latha" w:hAnsi="Latha" w:cs="Latha"/>
        </w:rPr>
        <w:t>Engine 57 Memorial Video</w:t>
      </w:r>
    </w:p>
    <w:p w:rsidR="00B3171B" w:rsidRDefault="00B3171B" w:rsidP="00B3171B">
      <w:pPr>
        <w:rPr>
          <w:rFonts w:ascii="Latha" w:hAnsi="Latha" w:cs="Latha"/>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DE228C" w:rsidRDefault="00DE228C" w:rsidP="00736AD9">
      <w:pPr>
        <w:rPr>
          <w:rFonts w:ascii="Garamond" w:hAnsi="Garamond"/>
        </w:rPr>
      </w:pPr>
    </w:p>
    <w:p w:rsidR="00B3171B" w:rsidRDefault="00B3171B" w:rsidP="00736AD9">
      <w:pPr>
        <w:rPr>
          <w:rFonts w:ascii="Garamond" w:hAnsi="Garamond"/>
        </w:rPr>
        <w:sectPr w:rsidR="00B3171B" w:rsidSect="00B3171B">
          <w:type w:val="continuous"/>
          <w:pgSz w:w="12240" w:h="15840"/>
          <w:pgMar w:top="1440" w:right="1440" w:bottom="1440" w:left="1440" w:header="720" w:footer="720" w:gutter="0"/>
          <w:cols w:num="2" w:space="720" w:equalWidth="0">
            <w:col w:w="4320" w:space="720"/>
            <w:col w:w="4320"/>
          </w:cols>
          <w:docGrid w:linePitch="360"/>
        </w:sectPr>
      </w:pPr>
    </w:p>
    <w:p w:rsidR="00736AD9" w:rsidRPr="00FF73F2" w:rsidRDefault="00FF73F2" w:rsidP="00FF73F2">
      <w:pPr>
        <w:pBdr>
          <w:top w:val="single" w:sz="18" w:space="1" w:color="auto"/>
          <w:left w:val="single" w:sz="18" w:space="4" w:color="auto"/>
          <w:bottom w:val="single" w:sz="18" w:space="1" w:color="auto"/>
          <w:right w:val="single" w:sz="18" w:space="4" w:color="auto"/>
        </w:pBdr>
        <w:shd w:val="clear" w:color="auto" w:fill="FFFF99"/>
        <w:jc w:val="center"/>
        <w:rPr>
          <w:rFonts w:ascii="Garamond" w:hAnsi="Garamond"/>
          <w:sz w:val="48"/>
          <w:szCs w:val="48"/>
        </w:rPr>
      </w:pPr>
      <w:r w:rsidRPr="00FF73F2">
        <w:rPr>
          <w:rFonts w:ascii="Garamond" w:hAnsi="Garamond"/>
          <w:sz w:val="48"/>
          <w:szCs w:val="48"/>
        </w:rPr>
        <w:lastRenderedPageBreak/>
        <w:t>Pre-Incident Planning</w:t>
      </w:r>
    </w:p>
    <w:p w:rsidR="00FF73F2" w:rsidRDefault="00FF73F2" w:rsidP="00736AD9">
      <w:pPr>
        <w:rPr>
          <w:rFonts w:ascii="Garamond" w:hAnsi="Garamond"/>
        </w:rPr>
      </w:pPr>
    </w:p>
    <w:p w:rsidR="00B60ACA" w:rsidRDefault="005D1D75" w:rsidP="00736AD9">
      <w:pPr>
        <w:rPr>
          <w:rFonts w:ascii="Garamond" w:hAnsi="Garamond"/>
        </w:rPr>
      </w:pPr>
      <w:hyperlink r:id="rId12" w:history="1">
        <w:r w:rsidR="001C034C" w:rsidRPr="005D1D75">
          <w:rPr>
            <w:rStyle w:val="Hyperlink"/>
            <w:rFonts w:ascii="Garamond" w:hAnsi="Garamond"/>
            <w:b/>
          </w:rPr>
          <w:t>Support Mission Report Summary</w:t>
        </w:r>
      </w:hyperlink>
      <w:r w:rsidR="001A142A">
        <w:rPr>
          <w:rFonts w:ascii="Garamond" w:hAnsi="Garamond"/>
        </w:rPr>
        <w:t xml:space="preserve"> – T</w:t>
      </w:r>
      <w:r w:rsidR="001C034C">
        <w:rPr>
          <w:rFonts w:ascii="Garamond" w:hAnsi="Garamond"/>
        </w:rPr>
        <w:t xml:space="preserve">his two-page summary outlines some of the most widely </w:t>
      </w:r>
      <w:r w:rsidR="009440FC">
        <w:rPr>
          <w:rFonts w:ascii="Garamond" w:hAnsi="Garamond"/>
        </w:rPr>
        <w:t xml:space="preserve">acknowledged </w:t>
      </w:r>
      <w:r w:rsidR="001C034C">
        <w:rPr>
          <w:rFonts w:ascii="Garamond" w:hAnsi="Garamond"/>
        </w:rPr>
        <w:t>experience</w:t>
      </w:r>
      <w:r w:rsidR="009440FC">
        <w:rPr>
          <w:rFonts w:ascii="Garamond" w:hAnsi="Garamond"/>
        </w:rPr>
        <w:t>s</w:t>
      </w:r>
      <w:r w:rsidR="001C034C">
        <w:rPr>
          <w:rFonts w:ascii="Garamond" w:hAnsi="Garamond"/>
        </w:rPr>
        <w:t xml:space="preserve"> by </w:t>
      </w:r>
      <w:r w:rsidR="009440FC">
        <w:rPr>
          <w:rFonts w:ascii="Garamond" w:hAnsi="Garamond"/>
        </w:rPr>
        <w:t xml:space="preserve">home unit personnel and </w:t>
      </w:r>
      <w:r w:rsidR="001C034C">
        <w:rPr>
          <w:rFonts w:ascii="Garamond" w:hAnsi="Garamond"/>
        </w:rPr>
        <w:t>IMT members who responded to the BDF E57 Support Mission.</w:t>
      </w:r>
    </w:p>
    <w:p w:rsidR="00FF73F2" w:rsidRDefault="00FF73F2" w:rsidP="00736AD9">
      <w:pPr>
        <w:rPr>
          <w:rFonts w:ascii="Garamond" w:hAnsi="Garamond"/>
        </w:rPr>
      </w:pPr>
    </w:p>
    <w:p w:rsidR="00B60ACA" w:rsidRDefault="008E0B73" w:rsidP="00736AD9">
      <w:pPr>
        <w:rPr>
          <w:rFonts w:ascii="Garamond" w:hAnsi="Garamond"/>
        </w:rPr>
      </w:pPr>
      <w:hyperlink r:id="rId13" w:history="1">
        <w:r w:rsidR="001C034C" w:rsidRPr="008E0B73">
          <w:rPr>
            <w:rStyle w:val="Hyperlink"/>
            <w:rFonts w:ascii="Garamond" w:hAnsi="Garamond" w:cs="Latha"/>
            <w:b/>
          </w:rPr>
          <w:t>BDF E57 Support Mission Report final 31May2007</w:t>
        </w:r>
      </w:hyperlink>
      <w:r w:rsidR="001C034C">
        <w:rPr>
          <w:rFonts w:ascii="Garamond" w:hAnsi="Garamond" w:cs="Latha"/>
        </w:rPr>
        <w:t xml:space="preserve"> – Th</w:t>
      </w:r>
      <w:r w:rsidR="009440FC">
        <w:rPr>
          <w:rFonts w:ascii="Garamond" w:hAnsi="Garamond" w:cs="Latha"/>
        </w:rPr>
        <w:t>is</w:t>
      </w:r>
      <w:r w:rsidR="001C034C">
        <w:rPr>
          <w:rFonts w:ascii="Garamond" w:hAnsi="Garamond" w:cs="Latha"/>
        </w:rPr>
        <w:t xml:space="preserve"> full report </w:t>
      </w:r>
      <w:r w:rsidR="009440FC">
        <w:rPr>
          <w:rFonts w:ascii="Garamond" w:hAnsi="Garamond" w:cs="Latha"/>
        </w:rPr>
        <w:t>of</w:t>
      </w:r>
      <w:r w:rsidR="001C034C">
        <w:rPr>
          <w:rFonts w:ascii="Garamond" w:hAnsi="Garamond" w:cs="Latha"/>
        </w:rPr>
        <w:t xml:space="preserve"> the </w:t>
      </w:r>
      <w:r w:rsidR="009440FC">
        <w:rPr>
          <w:rFonts w:ascii="Garamond" w:hAnsi="Garamond" w:cs="Latha"/>
        </w:rPr>
        <w:t xml:space="preserve">combined home unit and IMT response captures important lessons throughout the 19-day mission. The report places the events and decisions of those involved into a context from which we can derive value from the experience. </w:t>
      </w:r>
      <w:r w:rsidR="00676C25">
        <w:rPr>
          <w:rFonts w:ascii="Garamond" w:hAnsi="Garamond" w:cs="Latha"/>
        </w:rPr>
        <w:t>Among the graphics included in this report is the adapted ICS organization chart. This picture helps those who have not experienced such a radical departure from fire ICS organization to visualize how roles and responsibilities can gain complexity and shift during event responses.</w:t>
      </w:r>
    </w:p>
    <w:p w:rsidR="00FF73F2" w:rsidRDefault="00FF73F2" w:rsidP="00736AD9">
      <w:pPr>
        <w:rPr>
          <w:rFonts w:ascii="Garamond" w:hAnsi="Garamond"/>
        </w:rPr>
      </w:pPr>
    </w:p>
    <w:p w:rsidR="00B60ACA" w:rsidRPr="00F15C63" w:rsidRDefault="00515EDE" w:rsidP="00736AD9">
      <w:pPr>
        <w:rPr>
          <w:rFonts w:ascii="Garamond" w:hAnsi="Garamond"/>
        </w:rPr>
      </w:pPr>
      <w:hyperlink r:id="rId14" w:history="1">
        <w:r w:rsidR="00F15C63" w:rsidRPr="00515EDE">
          <w:rPr>
            <w:rStyle w:val="Hyperlink"/>
            <w:rFonts w:ascii="Garamond" w:hAnsi="Garamond" w:cs="Latha"/>
            <w:b/>
          </w:rPr>
          <w:t>Lessons Learned Support During Fatality Accidents</w:t>
        </w:r>
      </w:hyperlink>
      <w:r w:rsidR="00F15C63">
        <w:rPr>
          <w:rFonts w:ascii="Garamond" w:hAnsi="Garamond" w:cs="Latha"/>
        </w:rPr>
        <w:t xml:space="preserve"> – Written by an Incident Commander, this document summarizes reverberating personal lessons</w:t>
      </w:r>
      <w:r w:rsidR="00E76FAD">
        <w:rPr>
          <w:rFonts w:ascii="Garamond" w:hAnsi="Garamond" w:cs="Latha"/>
        </w:rPr>
        <w:t xml:space="preserve"> and carries them into professional activities </w:t>
      </w:r>
      <w:r w:rsidR="00FD6D18">
        <w:rPr>
          <w:rFonts w:ascii="Garamond" w:hAnsi="Garamond" w:cs="Latha"/>
        </w:rPr>
        <w:t>that will b</w:t>
      </w:r>
      <w:r w:rsidR="00E76FAD">
        <w:rPr>
          <w:rFonts w:ascii="Garamond" w:hAnsi="Garamond" w:cs="Latha"/>
        </w:rPr>
        <w:t xml:space="preserve">est </w:t>
      </w:r>
      <w:r w:rsidR="00FD6D18">
        <w:rPr>
          <w:rFonts w:ascii="Garamond" w:hAnsi="Garamond" w:cs="Latha"/>
        </w:rPr>
        <w:t>assist</w:t>
      </w:r>
      <w:r w:rsidR="00E76FAD">
        <w:rPr>
          <w:rFonts w:ascii="Garamond" w:hAnsi="Garamond" w:cs="Latha"/>
        </w:rPr>
        <w:t xml:space="preserve"> home unit</w:t>
      </w:r>
      <w:r w:rsidR="00FD6D18">
        <w:rPr>
          <w:rFonts w:ascii="Garamond" w:hAnsi="Garamond" w:cs="Latha"/>
        </w:rPr>
        <w:t xml:space="preserve"> personnel</w:t>
      </w:r>
      <w:r w:rsidR="00E76FAD">
        <w:rPr>
          <w:rFonts w:ascii="Garamond" w:hAnsi="Garamond" w:cs="Latha"/>
        </w:rPr>
        <w:t xml:space="preserve"> coping with the loss of an employee.</w:t>
      </w:r>
    </w:p>
    <w:p w:rsidR="00B60ACA" w:rsidRDefault="00B60ACA" w:rsidP="00736AD9">
      <w:pPr>
        <w:rPr>
          <w:rFonts w:ascii="Garamond" w:hAnsi="Garamond"/>
        </w:rPr>
      </w:pPr>
    </w:p>
    <w:p w:rsidR="00C62536" w:rsidRDefault="00C62536" w:rsidP="00C62536">
      <w:pPr>
        <w:rPr>
          <w:rFonts w:ascii="Garamond" w:hAnsi="Garamond"/>
        </w:rPr>
      </w:pPr>
      <w:bookmarkStart w:id="1" w:name="OnIncident"/>
      <w:bookmarkEnd w:id="1"/>
      <w:r>
        <w:rPr>
          <w:rFonts w:ascii="Latha" w:hAnsi="Latha" w:cs="Latha"/>
          <w:sz w:val="40"/>
          <w:szCs w:val="40"/>
          <w:u w:val="single"/>
        </w:rPr>
        <w:t>On-Incident Guides</w:t>
      </w:r>
      <w:r w:rsidRPr="00EC151F">
        <w:rPr>
          <w:rFonts w:ascii="Latha" w:hAnsi="Latha" w:cs="Latha"/>
          <w:sz w:val="40"/>
          <w:szCs w:val="40"/>
          <w:u w:val="single"/>
        </w:rPr>
        <w:t>:</w:t>
      </w:r>
    </w:p>
    <w:p w:rsidR="00FF73F2" w:rsidRDefault="00FF73F2" w:rsidP="00736AD9">
      <w:pPr>
        <w:rPr>
          <w:rFonts w:ascii="Garamond" w:hAnsi="Garamond"/>
        </w:rPr>
      </w:pPr>
    </w:p>
    <w:p w:rsidR="00B60ACA" w:rsidRDefault="005D1D75" w:rsidP="00736AD9">
      <w:pPr>
        <w:rPr>
          <w:rFonts w:ascii="Garamond" w:hAnsi="Garamond"/>
        </w:rPr>
      </w:pPr>
      <w:hyperlink r:id="rId15" w:history="1">
        <w:r w:rsidR="00E76FAD" w:rsidRPr="005D1D75">
          <w:rPr>
            <w:rStyle w:val="Hyperlink"/>
            <w:rFonts w:ascii="Garamond" w:hAnsi="Garamond"/>
            <w:b/>
          </w:rPr>
          <w:t>Serious Accident Plan</w:t>
        </w:r>
      </w:hyperlink>
      <w:r w:rsidR="00E76FAD">
        <w:rPr>
          <w:rFonts w:ascii="Garamond" w:hAnsi="Garamond"/>
        </w:rPr>
        <w:t xml:space="preserve"> – This plan is designed to identify the initial actions that should be taken by the first arriving personnel on a serious accident. This person may be a single resource, engine boss, or crew boss. Accidents or incidents within an incident happen rapidly and require good, calm initial decisions. This checklist provides some key thoughts and actions.</w:t>
      </w:r>
    </w:p>
    <w:p w:rsidR="00FF73F2" w:rsidRDefault="00FF73F2" w:rsidP="00736AD9">
      <w:pPr>
        <w:rPr>
          <w:rFonts w:ascii="Garamond" w:hAnsi="Garamond"/>
        </w:rPr>
      </w:pPr>
    </w:p>
    <w:p w:rsidR="00B60ACA" w:rsidRDefault="008E0B73" w:rsidP="00736AD9">
      <w:pPr>
        <w:rPr>
          <w:rFonts w:ascii="Garamond" w:hAnsi="Garamond"/>
        </w:rPr>
      </w:pPr>
      <w:hyperlink r:id="rId16" w:history="1">
        <w:r w:rsidR="006727D7">
          <w:rPr>
            <w:rStyle w:val="Hyperlink"/>
            <w:rFonts w:ascii="Garamond" w:hAnsi="Garamond"/>
            <w:b/>
          </w:rPr>
          <w:t>Incident Emergency Plan</w:t>
        </w:r>
      </w:hyperlink>
      <w:r w:rsidR="00E76FAD">
        <w:rPr>
          <w:rFonts w:ascii="Garamond" w:hAnsi="Garamond"/>
        </w:rPr>
        <w:t xml:space="preserve"> – The primary goal of this IEP is to allow incident personnel the guidelines necessary to locate, triage, extricate, treat and transport all accident patients in as quick and safe a manner as possible. This checklist, organized by IMT function, will help guide the actions of each individual with responsibilities during an incident within an incident.</w:t>
      </w:r>
    </w:p>
    <w:p w:rsidR="007D6D17" w:rsidRDefault="007D6D17" w:rsidP="00736AD9">
      <w:pPr>
        <w:rPr>
          <w:rFonts w:ascii="Latha" w:hAnsi="Latha" w:cs="Latha"/>
          <w:sz w:val="40"/>
          <w:szCs w:val="40"/>
          <w:u w:val="single"/>
        </w:rPr>
      </w:pPr>
      <w:bookmarkStart w:id="2" w:name="HOMEUNIT"/>
      <w:bookmarkEnd w:id="2"/>
    </w:p>
    <w:p w:rsidR="00FF73F2" w:rsidRDefault="00C62536" w:rsidP="00736AD9">
      <w:pPr>
        <w:rPr>
          <w:rFonts w:ascii="Latha" w:hAnsi="Latha" w:cs="Latha"/>
          <w:sz w:val="40"/>
          <w:szCs w:val="40"/>
          <w:u w:val="single"/>
        </w:rPr>
      </w:pPr>
      <w:r>
        <w:rPr>
          <w:rFonts w:ascii="Latha" w:hAnsi="Latha" w:cs="Latha"/>
          <w:sz w:val="40"/>
          <w:szCs w:val="40"/>
          <w:u w:val="single"/>
        </w:rPr>
        <w:t>Home Unit Preparedness</w:t>
      </w:r>
      <w:r w:rsidRPr="00EC151F">
        <w:rPr>
          <w:rFonts w:ascii="Latha" w:hAnsi="Latha" w:cs="Latha"/>
          <w:sz w:val="40"/>
          <w:szCs w:val="40"/>
          <w:u w:val="single"/>
        </w:rPr>
        <w:t>:</w:t>
      </w:r>
    </w:p>
    <w:p w:rsidR="00C62536" w:rsidRDefault="00C62536" w:rsidP="00736AD9">
      <w:pPr>
        <w:rPr>
          <w:rFonts w:ascii="Garamond" w:hAnsi="Garamond"/>
        </w:rPr>
      </w:pPr>
    </w:p>
    <w:p w:rsidR="00B60ACA" w:rsidRDefault="005D1D75" w:rsidP="00736AD9">
      <w:pPr>
        <w:rPr>
          <w:rFonts w:ascii="Garamond" w:hAnsi="Garamond"/>
        </w:rPr>
      </w:pPr>
      <w:hyperlink r:id="rId17" w:history="1">
        <w:r w:rsidR="00E76FAD" w:rsidRPr="005D1D75">
          <w:rPr>
            <w:rStyle w:val="Hyperlink"/>
            <w:rFonts w:ascii="Garamond" w:hAnsi="Garamond"/>
            <w:b/>
          </w:rPr>
          <w:t>Family Financial Diary</w:t>
        </w:r>
      </w:hyperlink>
      <w:r w:rsidR="00E76FAD">
        <w:rPr>
          <w:rFonts w:ascii="Garamond" w:hAnsi="Garamond"/>
        </w:rPr>
        <w:t xml:space="preserve"> </w:t>
      </w:r>
      <w:r w:rsidR="00EA2713">
        <w:rPr>
          <w:rFonts w:ascii="Garamond" w:hAnsi="Garamond"/>
        </w:rPr>
        <w:t>–</w:t>
      </w:r>
      <w:r w:rsidR="00E76FAD">
        <w:rPr>
          <w:rFonts w:ascii="Garamond" w:hAnsi="Garamond"/>
        </w:rPr>
        <w:t xml:space="preserve"> </w:t>
      </w:r>
      <w:r w:rsidR="00EA2713">
        <w:rPr>
          <w:rFonts w:ascii="Garamond" w:hAnsi="Garamond"/>
        </w:rPr>
        <w:t xml:space="preserve">This handbook was developed in November 1995 to be used as an educational tool for Concerns of Police Survivors’ national training sessions. It was planned with the specific intention of giving law enforcement officers and others who serve in a high-risk profession the opportunity to organize their financial business so that families will have this information in an organized fashion following an officer’s death. </w:t>
      </w:r>
    </w:p>
    <w:p w:rsidR="00FF73F2" w:rsidRDefault="00FF73F2" w:rsidP="00736AD9">
      <w:pPr>
        <w:rPr>
          <w:rFonts w:ascii="Garamond" w:hAnsi="Garamond"/>
        </w:rPr>
      </w:pPr>
    </w:p>
    <w:p w:rsidR="0015640C" w:rsidRDefault="008E0B73" w:rsidP="0015640C">
      <w:pPr>
        <w:rPr>
          <w:rFonts w:ascii="Garamond" w:hAnsi="Garamond"/>
        </w:rPr>
      </w:pPr>
      <w:hyperlink r:id="rId18" w:history="1">
        <w:r w:rsidR="0015640C" w:rsidRPr="008E0B73">
          <w:rPr>
            <w:rStyle w:val="Hyperlink"/>
            <w:rFonts w:ascii="Garamond" w:hAnsi="Garamond"/>
            <w:b/>
          </w:rPr>
          <w:t>Agency Administrator’s Guide to Critical Incident Management</w:t>
        </w:r>
      </w:hyperlink>
      <w:r w:rsidR="0015640C">
        <w:rPr>
          <w:rFonts w:ascii="Garamond" w:hAnsi="Garamond"/>
        </w:rPr>
        <w:t xml:space="preserve"> – Organized in a table format, this guide delineates the roles and duties of all personnel who will have responsibilities in the event of a serious accident or fatality. The guide, published by the NWCG, also includes a worksheet that will help personnel review the steps to take in the immediate aftermath of a serious home unit incident.</w:t>
      </w:r>
    </w:p>
    <w:p w:rsidR="004F0F9C" w:rsidRDefault="004F0F9C" w:rsidP="00736AD9">
      <w:pPr>
        <w:rPr>
          <w:rFonts w:ascii="Garamond" w:hAnsi="Garamond"/>
        </w:rPr>
      </w:pPr>
    </w:p>
    <w:p w:rsidR="004F0F9C" w:rsidRPr="004F0F9C" w:rsidRDefault="004F0F9C" w:rsidP="004F0F9C">
      <w:pPr>
        <w:pBdr>
          <w:top w:val="single" w:sz="4" w:space="1" w:color="auto" w:shadow="1"/>
          <w:left w:val="single" w:sz="4" w:space="4" w:color="auto" w:shadow="1"/>
          <w:bottom w:val="single" w:sz="4" w:space="1" w:color="auto" w:shadow="1"/>
          <w:right w:val="single" w:sz="4" w:space="4" w:color="auto" w:shadow="1"/>
        </w:pBdr>
        <w:rPr>
          <w:rFonts w:ascii="Latha" w:hAnsi="Latha" w:cs="Latha"/>
          <w:b/>
        </w:rPr>
      </w:pPr>
      <w:r w:rsidRPr="004F0F9C">
        <w:rPr>
          <w:rFonts w:ascii="Latha" w:hAnsi="Latha" w:cs="Latha"/>
        </w:rPr>
        <w:lastRenderedPageBreak/>
        <w:t xml:space="preserve">If you are looking for the fastest, easiest, most effective way to </w:t>
      </w:r>
      <w:r w:rsidR="0047221F">
        <w:rPr>
          <w:rFonts w:ascii="Latha" w:hAnsi="Latha" w:cs="Latha"/>
        </w:rPr>
        <w:t>organize</w:t>
      </w:r>
      <w:r w:rsidRPr="004F0F9C">
        <w:rPr>
          <w:rFonts w:ascii="Latha" w:hAnsi="Latha" w:cs="Latha"/>
        </w:rPr>
        <w:t xml:space="preserve"> your home unit personnel into a CIMT, please review the next document. It offers key objectives, team positions and roles, </w:t>
      </w:r>
      <w:r>
        <w:rPr>
          <w:rFonts w:ascii="Latha" w:hAnsi="Latha" w:cs="Latha"/>
        </w:rPr>
        <w:t>l</w:t>
      </w:r>
      <w:r w:rsidRPr="004F0F9C">
        <w:rPr>
          <w:rFonts w:ascii="Latha" w:hAnsi="Latha" w:cs="Latha"/>
        </w:rPr>
        <w:t xml:space="preserve">iaison responsibilities and step-by-step guides for every area of organization required for this kind of effort. </w:t>
      </w:r>
      <w:r w:rsidRPr="006727D7">
        <w:rPr>
          <w:rFonts w:ascii="Latha" w:hAnsi="Latha" w:cs="Latha"/>
          <w:b/>
        </w:rPr>
        <w:t>It’s</w:t>
      </w:r>
      <w:r w:rsidRPr="004F0F9C">
        <w:rPr>
          <w:rFonts w:ascii="Latha" w:hAnsi="Latha" w:cs="Latha"/>
        </w:rPr>
        <w:t xml:space="preserve"> </w:t>
      </w:r>
      <w:r w:rsidRPr="004F0F9C">
        <w:rPr>
          <w:rFonts w:ascii="Latha" w:hAnsi="Latha" w:cs="Latha"/>
          <w:b/>
        </w:rPr>
        <w:t>as easy as downloading it, making copies, gathering your group and filling in the blanks</w:t>
      </w:r>
      <w:r w:rsidR="0047221F">
        <w:rPr>
          <w:rFonts w:ascii="Latha" w:hAnsi="Latha" w:cs="Latha"/>
          <w:b/>
        </w:rPr>
        <w:t>!</w:t>
      </w:r>
    </w:p>
    <w:p w:rsidR="00B60ACA" w:rsidRDefault="00B60ACA" w:rsidP="00736AD9">
      <w:pPr>
        <w:rPr>
          <w:rFonts w:ascii="Garamond" w:hAnsi="Garamond"/>
        </w:rPr>
      </w:pPr>
    </w:p>
    <w:p w:rsidR="00D662AF" w:rsidRDefault="00D662AF" w:rsidP="00736AD9">
      <w:pPr>
        <w:rPr>
          <w:rFonts w:ascii="Garamond" w:hAnsi="Garamond"/>
          <w:b/>
        </w:rPr>
      </w:pPr>
    </w:p>
    <w:p w:rsidR="00D662AF" w:rsidRDefault="00D662AF" w:rsidP="00736AD9">
      <w:pPr>
        <w:rPr>
          <w:rFonts w:ascii="Garamond" w:hAnsi="Garamond"/>
          <w:b/>
        </w:rPr>
      </w:pPr>
    </w:p>
    <w:p w:rsidR="00B60ACA" w:rsidRDefault="008E0B73" w:rsidP="00736AD9">
      <w:pPr>
        <w:rPr>
          <w:rFonts w:ascii="Garamond" w:hAnsi="Garamond"/>
        </w:rPr>
      </w:pPr>
      <w:hyperlink r:id="rId19" w:history="1">
        <w:r w:rsidR="00EA2713" w:rsidRPr="008E0B73">
          <w:rPr>
            <w:rStyle w:val="Hyperlink"/>
            <w:rFonts w:ascii="Garamond" w:hAnsi="Garamond"/>
            <w:b/>
          </w:rPr>
          <w:t>Safford Field Office Critic</w:t>
        </w:r>
        <w:r w:rsidR="00EA2713" w:rsidRPr="008E0B73">
          <w:rPr>
            <w:rStyle w:val="Hyperlink"/>
            <w:rFonts w:ascii="Garamond" w:hAnsi="Garamond"/>
            <w:b/>
          </w:rPr>
          <w:t>a</w:t>
        </w:r>
        <w:r w:rsidR="00EA2713" w:rsidRPr="008E0B73">
          <w:rPr>
            <w:rStyle w:val="Hyperlink"/>
            <w:rFonts w:ascii="Garamond" w:hAnsi="Garamond"/>
            <w:b/>
          </w:rPr>
          <w:t>l Incident Management Team Template</w:t>
        </w:r>
      </w:hyperlink>
      <w:r w:rsidR="00EA2713">
        <w:rPr>
          <w:rFonts w:ascii="Garamond" w:hAnsi="Garamond"/>
        </w:rPr>
        <w:t xml:space="preserve"> – In the interest of preparedness, the BLM Safford Field Office </w:t>
      </w:r>
      <w:r w:rsidR="001A142A">
        <w:rPr>
          <w:rFonts w:ascii="Garamond" w:hAnsi="Garamond"/>
        </w:rPr>
        <w:t xml:space="preserve">Arizona </w:t>
      </w:r>
      <w:r w:rsidR="00EA2713">
        <w:rPr>
          <w:rFonts w:ascii="Garamond" w:hAnsi="Garamond"/>
        </w:rPr>
        <w:t>personnel organized themselves into a Critical Incident Management Team with 3-tiered response roles</w:t>
      </w:r>
      <w:r w:rsidR="00D662AF">
        <w:rPr>
          <w:rFonts w:ascii="Garamond" w:hAnsi="Garamond"/>
        </w:rPr>
        <w:t xml:space="preserve"> in 2003</w:t>
      </w:r>
      <w:r w:rsidR="00EA2713">
        <w:rPr>
          <w:rFonts w:ascii="Garamond" w:hAnsi="Garamond"/>
        </w:rPr>
        <w:t>. They reviewed the two most pertinent docum</w:t>
      </w:r>
      <w:r w:rsidR="004F0F9C">
        <w:rPr>
          <w:rFonts w:ascii="Garamond" w:hAnsi="Garamond"/>
        </w:rPr>
        <w:t xml:space="preserve">ents at the time and built the notebook contained in this zip file. Mary Hayes, who coordinated the notebook, recently shared the files with the </w:t>
      </w:r>
      <w:smartTag w:uri="urn:schemas-microsoft-com:office:smarttags" w:element="place">
        <w:smartTag w:uri="urn:schemas-microsoft-com:office:smarttags" w:element="PlaceName">
          <w:r w:rsidR="004F0F9C">
            <w:rPr>
              <w:rFonts w:ascii="Garamond" w:hAnsi="Garamond"/>
            </w:rPr>
            <w:t>Lessons</w:t>
          </w:r>
        </w:smartTag>
        <w:r w:rsidR="004F0F9C">
          <w:rPr>
            <w:rFonts w:ascii="Garamond" w:hAnsi="Garamond"/>
          </w:rPr>
          <w:t xml:space="preserve"> </w:t>
        </w:r>
        <w:smartTag w:uri="urn:schemas-microsoft-com:office:smarttags" w:element="PlaceName">
          <w:r w:rsidR="004F0F9C">
            <w:rPr>
              <w:rFonts w:ascii="Garamond" w:hAnsi="Garamond"/>
            </w:rPr>
            <w:t>Learned</w:t>
          </w:r>
        </w:smartTag>
        <w:r w:rsidR="004F0F9C">
          <w:rPr>
            <w:rFonts w:ascii="Garamond" w:hAnsi="Garamond"/>
          </w:rPr>
          <w:t xml:space="preserve"> </w:t>
        </w:r>
        <w:smartTag w:uri="urn:schemas-microsoft-com:office:smarttags" w:element="PlaceType">
          <w:r w:rsidR="004F0F9C">
            <w:rPr>
              <w:rFonts w:ascii="Garamond" w:hAnsi="Garamond"/>
            </w:rPr>
            <w:t>Center</w:t>
          </w:r>
        </w:smartTag>
      </w:smartTag>
      <w:r w:rsidR="0047221F">
        <w:rPr>
          <w:rFonts w:ascii="Garamond" w:hAnsi="Garamond"/>
        </w:rPr>
        <w:t xml:space="preserve">. The key ingredient to success for this kind of team, Mary says, is </w:t>
      </w:r>
      <w:r w:rsidR="0047221F" w:rsidRPr="0047221F">
        <w:rPr>
          <w:rFonts w:ascii="Garamond" w:hAnsi="Garamond"/>
          <w:b/>
        </w:rPr>
        <w:t>commitment</w:t>
      </w:r>
      <w:r w:rsidR="0047221F">
        <w:rPr>
          <w:rFonts w:ascii="Garamond" w:hAnsi="Garamond"/>
        </w:rPr>
        <w:t>.</w:t>
      </w:r>
      <w:r w:rsidR="00FF73F2">
        <w:rPr>
          <w:rFonts w:ascii="Garamond" w:hAnsi="Garamond"/>
        </w:rPr>
        <w:t xml:space="preserve"> The team, she says, has been on several call-outs.</w:t>
      </w:r>
    </w:p>
    <w:p w:rsidR="0047221F" w:rsidRDefault="0047221F" w:rsidP="00736AD9">
      <w:pPr>
        <w:rPr>
          <w:rFonts w:ascii="Garamond" w:hAnsi="Garamond"/>
        </w:rPr>
      </w:pPr>
    </w:p>
    <w:p w:rsidR="00D662AF" w:rsidRDefault="00D662AF" w:rsidP="00736AD9">
      <w:pPr>
        <w:rPr>
          <w:rFonts w:ascii="Garamond" w:hAnsi="Garamond"/>
          <w:b/>
        </w:rPr>
      </w:pPr>
    </w:p>
    <w:p w:rsidR="00D662AF" w:rsidRDefault="00D662AF" w:rsidP="00736AD9">
      <w:pPr>
        <w:rPr>
          <w:rFonts w:ascii="Garamond" w:hAnsi="Garamond"/>
          <w:b/>
        </w:rPr>
      </w:pPr>
    </w:p>
    <w:p w:rsidR="0047221F" w:rsidRDefault="008E0B73" w:rsidP="00736AD9">
      <w:pPr>
        <w:rPr>
          <w:rFonts w:ascii="Garamond" w:hAnsi="Garamond"/>
        </w:rPr>
      </w:pPr>
      <w:hyperlink r:id="rId20" w:history="1">
        <w:r w:rsidR="0047221F" w:rsidRPr="008E0B73">
          <w:rPr>
            <w:rStyle w:val="Hyperlink"/>
            <w:rFonts w:ascii="Garamond" w:hAnsi="Garamond"/>
            <w:b/>
          </w:rPr>
          <w:t>A Resource Guide for Handling Firefighter Line-of-Duty Deaths</w:t>
        </w:r>
      </w:hyperlink>
      <w:r w:rsidR="0047221F">
        <w:rPr>
          <w:rFonts w:ascii="Garamond" w:hAnsi="Garamond"/>
        </w:rPr>
        <w:t xml:space="preserve"> – Published by the National Fallen Firefighters Foundation, this is one of the most comprehensive guides available:</w:t>
      </w:r>
    </w:p>
    <w:p w:rsidR="0047221F" w:rsidRDefault="0047221F" w:rsidP="0015640C">
      <w:pPr>
        <w:numPr>
          <w:ilvl w:val="0"/>
          <w:numId w:val="7"/>
        </w:numPr>
        <w:rPr>
          <w:rFonts w:ascii="Garamond" w:hAnsi="Garamond"/>
        </w:rPr>
      </w:pPr>
      <w:r>
        <w:rPr>
          <w:rFonts w:ascii="Garamond" w:hAnsi="Garamond"/>
        </w:rPr>
        <w:t xml:space="preserve">The Pre-Incident Planning section features 1) </w:t>
      </w:r>
      <w:r w:rsidR="0015640C">
        <w:rPr>
          <w:rFonts w:ascii="Garamond" w:hAnsi="Garamond"/>
        </w:rPr>
        <w:t xml:space="preserve">a superior </w:t>
      </w:r>
      <w:r w:rsidRPr="0015640C">
        <w:rPr>
          <w:rFonts w:ascii="Garamond" w:hAnsi="Garamond"/>
          <w:b/>
        </w:rPr>
        <w:t xml:space="preserve">template </w:t>
      </w:r>
      <w:r>
        <w:rPr>
          <w:rFonts w:ascii="Garamond" w:hAnsi="Garamond"/>
        </w:rPr>
        <w:t>for Employee Emergency Contact Information</w:t>
      </w:r>
      <w:r w:rsidR="0015640C">
        <w:rPr>
          <w:rFonts w:ascii="Garamond" w:hAnsi="Garamond"/>
        </w:rPr>
        <w:t xml:space="preserve"> and 2) A financial benefits checklist;</w:t>
      </w:r>
    </w:p>
    <w:p w:rsidR="0015640C" w:rsidRDefault="0015640C" w:rsidP="0015640C">
      <w:pPr>
        <w:numPr>
          <w:ilvl w:val="0"/>
          <w:numId w:val="7"/>
        </w:numPr>
        <w:rPr>
          <w:rFonts w:ascii="Garamond" w:hAnsi="Garamond"/>
        </w:rPr>
      </w:pPr>
      <w:r>
        <w:rPr>
          <w:rFonts w:ascii="Garamond" w:hAnsi="Garamond"/>
        </w:rPr>
        <w:t>The Notification section features a list of the five principles of notification;</w:t>
      </w:r>
    </w:p>
    <w:p w:rsidR="0015640C" w:rsidRDefault="0015640C" w:rsidP="0015640C">
      <w:pPr>
        <w:numPr>
          <w:ilvl w:val="0"/>
          <w:numId w:val="7"/>
        </w:numPr>
        <w:rPr>
          <w:rFonts w:ascii="Garamond" w:hAnsi="Garamond"/>
        </w:rPr>
      </w:pPr>
      <w:r>
        <w:rPr>
          <w:rFonts w:ascii="Garamond" w:hAnsi="Garamond"/>
        </w:rPr>
        <w:t>The Family Support section includes 1) How to help the Family at the Hospital or Morgue, 2) From time of death through the funeral, 3) On-going support, and 4) Recognizing the signs of grief.</w:t>
      </w:r>
    </w:p>
    <w:p w:rsidR="0015640C" w:rsidRDefault="0015640C" w:rsidP="0015640C">
      <w:pPr>
        <w:numPr>
          <w:ilvl w:val="0"/>
          <w:numId w:val="7"/>
        </w:numPr>
        <w:rPr>
          <w:rFonts w:ascii="Garamond" w:hAnsi="Garamond"/>
        </w:rPr>
      </w:pPr>
      <w:r>
        <w:rPr>
          <w:rFonts w:ascii="Garamond" w:hAnsi="Garamond"/>
        </w:rPr>
        <w:t>In the Department support section, simple guidance on how to prepare a eulogy is provided.</w:t>
      </w:r>
    </w:p>
    <w:p w:rsidR="00636562" w:rsidRDefault="00636562" w:rsidP="00636562">
      <w:pPr>
        <w:ind w:left="360"/>
        <w:rPr>
          <w:rFonts w:ascii="Garamond" w:hAnsi="Garamond"/>
        </w:rPr>
      </w:pPr>
    </w:p>
    <w:p w:rsidR="00636562" w:rsidRDefault="009047DB" w:rsidP="00636562">
      <w:pPr>
        <w:ind w:left="360"/>
        <w:rPr>
          <w:rFonts w:ascii="Garamond" w:hAnsi="Garamond"/>
        </w:rPr>
      </w:pPr>
      <w:r>
        <w:rPr>
          <w:noProof/>
        </w:rPr>
        <w:pict>
          <v:shape id="_x0000_s1032" type="#_x0000_t75" alt="Wildland Firefighter Foundation Purple Ribbon Logo" href="http://www.wffoundation.org/index.html" style="position:absolute;left:0;text-align:left;margin-left:0;margin-top:13.85pt;width:78.85pt;height:99.4pt;z-index:251659776;mso-position-horizontal:left" o:allowoverlap="f" o:button="t">
            <v:fill o:detectmouseclick="t"/>
            <v:imagedata r:id="rId21" o:title="Wildland Firefighter Foundation Logo"/>
            <w10:wrap type="square"/>
          </v:shape>
        </w:pict>
      </w:r>
    </w:p>
    <w:p w:rsidR="00DC67B2" w:rsidRDefault="00DC67B2" w:rsidP="00636562"/>
    <w:p w:rsidR="0095129D" w:rsidRPr="00636562" w:rsidRDefault="00AF7ABC" w:rsidP="00636562">
      <w:pPr>
        <w:rPr>
          <w:rFonts w:ascii="Garamond" w:hAnsi="Garamond"/>
          <w:b/>
        </w:rPr>
      </w:pPr>
      <w:hyperlink r:id="rId22" w:history="1">
        <w:r w:rsidR="0095129D" w:rsidRPr="00AF7ABC">
          <w:rPr>
            <w:rStyle w:val="Hyperlink"/>
            <w:rFonts w:ascii="Garamond" w:hAnsi="Garamond"/>
            <w:b/>
          </w:rPr>
          <w:t>Wildland Firefighter Foundation</w:t>
        </w:r>
      </w:hyperlink>
      <w:r w:rsidR="0095129D">
        <w:rPr>
          <w:rFonts w:ascii="Garamond" w:hAnsi="Garamond"/>
        </w:rPr>
        <w:t xml:space="preserve"> – If you spend </w:t>
      </w:r>
      <w:r w:rsidR="00056DE7">
        <w:rPr>
          <w:rFonts w:ascii="Garamond" w:hAnsi="Garamond"/>
        </w:rPr>
        <w:t>a little</w:t>
      </w:r>
      <w:r w:rsidR="0095129D">
        <w:rPr>
          <w:rFonts w:ascii="Garamond" w:hAnsi="Garamond"/>
        </w:rPr>
        <w:t xml:space="preserve"> time </w:t>
      </w:r>
      <w:r w:rsidR="001A142A">
        <w:rPr>
          <w:rFonts w:ascii="Garamond" w:hAnsi="Garamond"/>
        </w:rPr>
        <w:t>browsing through</w:t>
      </w:r>
      <w:r w:rsidR="0095129D">
        <w:rPr>
          <w:rFonts w:ascii="Garamond" w:hAnsi="Garamond"/>
        </w:rPr>
        <w:t xml:space="preserve"> the Wildland Firefighter Foundation website, </w:t>
      </w:r>
      <w:hyperlink r:id="rId23" w:history="1">
        <w:r w:rsidR="0095129D" w:rsidRPr="0036206E">
          <w:rPr>
            <w:rStyle w:val="Hyperlink"/>
            <w:rFonts w:ascii="Garamond" w:hAnsi="Garamond"/>
          </w:rPr>
          <w:t>http://www.wff</w:t>
        </w:r>
        <w:r w:rsidR="0095129D" w:rsidRPr="0036206E">
          <w:rPr>
            <w:rStyle w:val="Hyperlink"/>
            <w:rFonts w:ascii="Garamond" w:hAnsi="Garamond"/>
          </w:rPr>
          <w:t>o</w:t>
        </w:r>
        <w:r w:rsidR="0095129D" w:rsidRPr="0036206E">
          <w:rPr>
            <w:rStyle w:val="Hyperlink"/>
            <w:rFonts w:ascii="Garamond" w:hAnsi="Garamond"/>
          </w:rPr>
          <w:t>undation.org</w:t>
        </w:r>
      </w:hyperlink>
      <w:r w:rsidR="0095129D">
        <w:rPr>
          <w:rFonts w:ascii="Garamond" w:hAnsi="Garamond"/>
        </w:rPr>
        <w:t xml:space="preserve">, you’ll find </w:t>
      </w:r>
      <w:r w:rsidR="0095129D" w:rsidRPr="008A4BB3">
        <w:rPr>
          <w:rFonts w:ascii="Garamond" w:hAnsi="Garamond"/>
          <w:b/>
        </w:rPr>
        <w:t>opportunities to connect to the mission</w:t>
      </w:r>
      <w:r w:rsidR="0095129D">
        <w:rPr>
          <w:rFonts w:ascii="Garamond" w:hAnsi="Garamond"/>
        </w:rPr>
        <w:t>, perhaps before you are asked to take on a supporting role in a serious accident or Line-of-Duty Death. Teams, crews, and whole home units have organized themselves into 52-Club members and begun sponsoring fund-raising events for this organization. What would YOUR team like to do? Have you asked? The WFF has also granted permission for several of the support tools available on their website to be included here as well</w:t>
      </w:r>
      <w:r w:rsidR="00465F9E">
        <w:rPr>
          <w:rFonts w:ascii="Garamond" w:hAnsi="Garamond"/>
        </w:rPr>
        <w:t>:</w:t>
      </w:r>
    </w:p>
    <w:p w:rsidR="00465F9E" w:rsidRDefault="00465F9E" w:rsidP="0095129D">
      <w:pPr>
        <w:rPr>
          <w:rFonts w:ascii="Garamond" w:hAnsi="Garamond"/>
        </w:rPr>
      </w:pPr>
    </w:p>
    <w:p w:rsidR="00D662AF" w:rsidRDefault="00D662AF" w:rsidP="0095129D">
      <w:pPr>
        <w:rPr>
          <w:rFonts w:ascii="Garamond" w:hAnsi="Garamond"/>
          <w:b/>
        </w:rPr>
      </w:pPr>
    </w:p>
    <w:p w:rsidR="00465F9E" w:rsidRDefault="008E0B73" w:rsidP="0095129D">
      <w:pPr>
        <w:rPr>
          <w:rFonts w:ascii="Garamond" w:hAnsi="Garamond"/>
        </w:rPr>
      </w:pPr>
      <w:hyperlink r:id="rId24" w:history="1">
        <w:r w:rsidR="00465F9E" w:rsidRPr="008E0B73">
          <w:rPr>
            <w:rStyle w:val="Hyperlink"/>
            <w:rFonts w:ascii="Garamond" w:hAnsi="Garamond"/>
            <w:b/>
          </w:rPr>
          <w:t>WFF 52 Cl</w:t>
        </w:r>
        <w:r w:rsidR="00465F9E" w:rsidRPr="008E0B73">
          <w:rPr>
            <w:rStyle w:val="Hyperlink"/>
            <w:rFonts w:ascii="Garamond" w:hAnsi="Garamond"/>
            <w:b/>
          </w:rPr>
          <w:t>u</w:t>
        </w:r>
        <w:r w:rsidR="00465F9E" w:rsidRPr="008E0B73">
          <w:rPr>
            <w:rStyle w:val="Hyperlink"/>
            <w:rFonts w:ascii="Garamond" w:hAnsi="Garamond"/>
            <w:b/>
          </w:rPr>
          <w:t>b Poster</w:t>
        </w:r>
      </w:hyperlink>
      <w:r w:rsidR="00465F9E">
        <w:rPr>
          <w:rFonts w:ascii="Garamond" w:hAnsi="Garamond"/>
        </w:rPr>
        <w:t xml:space="preserve"> – this one-page poster can be printed and posted making 52 Club </w:t>
      </w:r>
      <w:proofErr w:type="gramStart"/>
      <w:r w:rsidR="00465F9E">
        <w:rPr>
          <w:rFonts w:ascii="Garamond" w:hAnsi="Garamond"/>
        </w:rPr>
        <w:t>membership</w:t>
      </w:r>
      <w:proofErr w:type="gramEnd"/>
      <w:r w:rsidR="00465F9E">
        <w:rPr>
          <w:rFonts w:ascii="Garamond" w:hAnsi="Garamond"/>
        </w:rPr>
        <w:t xml:space="preserve"> available to anyone who might want to join, turning “The Power of One into One Million.”</w:t>
      </w:r>
    </w:p>
    <w:p w:rsidR="009047DB" w:rsidRDefault="009047DB" w:rsidP="0095129D">
      <w:pPr>
        <w:rPr>
          <w:rFonts w:ascii="Garamond" w:hAnsi="Garamond"/>
        </w:rPr>
      </w:pPr>
    </w:p>
    <w:p w:rsidR="00465F9E" w:rsidRDefault="00465F9E" w:rsidP="0095129D">
      <w:pPr>
        <w:rPr>
          <w:rFonts w:ascii="Garamond" w:hAnsi="Garamond"/>
        </w:rPr>
      </w:pPr>
    </w:p>
    <w:p w:rsidR="00465F9E" w:rsidRDefault="008E0B73" w:rsidP="0095129D">
      <w:pPr>
        <w:rPr>
          <w:rFonts w:ascii="Garamond" w:hAnsi="Garamond"/>
        </w:rPr>
      </w:pPr>
      <w:hyperlink r:id="rId25" w:history="1">
        <w:r w:rsidR="00465F9E" w:rsidRPr="008E0B73">
          <w:rPr>
            <w:rStyle w:val="Hyperlink"/>
            <w:rFonts w:ascii="Garamond" w:hAnsi="Garamond"/>
            <w:b/>
          </w:rPr>
          <w:t>WFF Info Sheet with Tearoffs</w:t>
        </w:r>
      </w:hyperlink>
      <w:r w:rsidR="00465F9E">
        <w:rPr>
          <w:rFonts w:ascii="Garamond" w:hAnsi="Garamond"/>
        </w:rPr>
        <w:t xml:space="preserve"> – Another poster that can be printed and posted. This example includes tear-offs at the bottom of the page so that readers can take the website address with them.</w:t>
      </w:r>
    </w:p>
    <w:p w:rsidR="00465F9E" w:rsidRDefault="00465F9E" w:rsidP="0095129D">
      <w:pPr>
        <w:rPr>
          <w:rFonts w:ascii="Garamond" w:hAnsi="Garamond"/>
        </w:rPr>
      </w:pPr>
    </w:p>
    <w:p w:rsidR="00465F9E" w:rsidRDefault="008E0B73" w:rsidP="0095129D">
      <w:pPr>
        <w:rPr>
          <w:rFonts w:ascii="Garamond" w:hAnsi="Garamond"/>
        </w:rPr>
      </w:pPr>
      <w:hyperlink r:id="rId26" w:history="1">
        <w:r w:rsidR="00465F9E" w:rsidRPr="008E0B73">
          <w:rPr>
            <w:rStyle w:val="Hyperlink"/>
            <w:rFonts w:ascii="Garamond" w:hAnsi="Garamond"/>
            <w:b/>
          </w:rPr>
          <w:t>WFF Membership Form</w:t>
        </w:r>
      </w:hyperlink>
      <w:r w:rsidR="00465F9E">
        <w:rPr>
          <w:rFonts w:ascii="Garamond" w:hAnsi="Garamond"/>
        </w:rPr>
        <w:t xml:space="preserve"> – This tri-fold membership form has registration and address information for anyone who would like to get more information about the organization.</w:t>
      </w:r>
    </w:p>
    <w:p w:rsidR="00B60ACA" w:rsidRDefault="00B60ACA" w:rsidP="00736AD9">
      <w:pPr>
        <w:rPr>
          <w:rFonts w:ascii="Garamond" w:hAnsi="Garamond"/>
        </w:rPr>
      </w:pPr>
    </w:p>
    <w:p w:rsidR="00B60ACA" w:rsidRDefault="005D1D75" w:rsidP="00736AD9">
      <w:pPr>
        <w:rPr>
          <w:rFonts w:ascii="Garamond" w:hAnsi="Garamond"/>
        </w:rPr>
      </w:pPr>
      <w:hyperlink r:id="rId27" w:history="1">
        <w:r w:rsidR="00465F9E" w:rsidRPr="005D1D75">
          <w:rPr>
            <w:rStyle w:val="Hyperlink"/>
            <w:rFonts w:ascii="Garamond" w:hAnsi="Garamond"/>
            <w:b/>
          </w:rPr>
          <w:t>LO</w:t>
        </w:r>
        <w:r w:rsidR="00465F9E" w:rsidRPr="005D1D75">
          <w:rPr>
            <w:rStyle w:val="Hyperlink"/>
            <w:rFonts w:ascii="Garamond" w:hAnsi="Garamond"/>
            <w:b/>
          </w:rPr>
          <w:t>D</w:t>
        </w:r>
        <w:r w:rsidR="00465F9E" w:rsidRPr="005D1D75">
          <w:rPr>
            <w:rStyle w:val="Hyperlink"/>
            <w:rFonts w:ascii="Garamond" w:hAnsi="Garamond"/>
            <w:b/>
          </w:rPr>
          <w:t>D ToolKit</w:t>
        </w:r>
      </w:hyperlink>
      <w:r w:rsidR="00465F9E">
        <w:rPr>
          <w:rFonts w:ascii="Garamond" w:hAnsi="Garamond"/>
        </w:rPr>
        <w:t xml:space="preserve"> (zip file) – This </w:t>
      </w:r>
      <w:r w:rsidR="002C20D0">
        <w:rPr>
          <w:rFonts w:ascii="Garamond" w:hAnsi="Garamond"/>
        </w:rPr>
        <w:t>folder</w:t>
      </w:r>
      <w:r w:rsidR="00465F9E">
        <w:rPr>
          <w:rFonts w:ascii="Garamond" w:hAnsi="Garamond"/>
        </w:rPr>
        <w:t xml:space="preserve"> contains four documents that will serve those responding in the wake of a Line-of-Duty Death. Developed by the Wildland Firefighter Foundation, this kit contains “Procedures for Death Notification,” “The Family Liaison Role,” “Family Liaison Reference Sheet” and “Compassion Fatigue.”</w:t>
      </w:r>
    </w:p>
    <w:p w:rsidR="00D662AF" w:rsidRDefault="00D662AF" w:rsidP="00736AD9">
      <w:pPr>
        <w:rPr>
          <w:rFonts w:ascii="Garamond" w:hAnsi="Garamond"/>
          <w:b/>
        </w:rPr>
      </w:pPr>
    </w:p>
    <w:p w:rsidR="00F03411" w:rsidRDefault="00D662AF" w:rsidP="00736AD9">
      <w:pPr>
        <w:rPr>
          <w:rFonts w:ascii="Garamond" w:hAnsi="Garamond"/>
        </w:rPr>
      </w:pPr>
      <w:hyperlink r:id="rId28" w:history="1">
        <w:r w:rsidRPr="00D662AF">
          <w:rPr>
            <w:rStyle w:val="Hyperlink"/>
            <w:rFonts w:ascii="Garamond" w:hAnsi="Garamond"/>
            <w:b/>
          </w:rPr>
          <w:t>US Forest Service</w:t>
        </w:r>
        <w:r w:rsidR="00F03411" w:rsidRPr="00D662AF">
          <w:rPr>
            <w:rStyle w:val="Hyperlink"/>
            <w:rFonts w:ascii="Garamond" w:hAnsi="Garamond"/>
            <w:b/>
          </w:rPr>
          <w:t xml:space="preserve"> Serious Accident Investigation</w:t>
        </w:r>
      </w:hyperlink>
      <w:r w:rsidR="00F03411">
        <w:rPr>
          <w:rFonts w:ascii="Garamond" w:hAnsi="Garamond"/>
        </w:rPr>
        <w:t xml:space="preserve"> – see the following website:</w:t>
      </w:r>
    </w:p>
    <w:p w:rsidR="00EA54E9" w:rsidRDefault="00D662AF" w:rsidP="00736AD9">
      <w:pPr>
        <w:rPr>
          <w:rFonts w:ascii="Garamond" w:hAnsi="Garamond"/>
        </w:rPr>
      </w:pPr>
      <w:hyperlink r:id="rId29" w:history="1">
        <w:r w:rsidRPr="00A620DD">
          <w:rPr>
            <w:rStyle w:val="Hyperlink"/>
            <w:rFonts w:ascii="Garamond" w:hAnsi="Garamond"/>
          </w:rPr>
          <w:t>http://fsweb.mtdc.wo.fs.fed.us/pubs/htmlpubs/htm05672806/toc.htm</w:t>
        </w:r>
      </w:hyperlink>
      <w:r>
        <w:rPr>
          <w:rFonts w:ascii="Garamond" w:hAnsi="Garamond"/>
        </w:rPr>
        <w:t xml:space="preserve"> </w:t>
      </w:r>
      <w:r w:rsidR="00F03411">
        <w:rPr>
          <w:rFonts w:ascii="Garamond" w:hAnsi="Garamond"/>
        </w:rPr>
        <w:t xml:space="preserve">-- One of the best sources for information regarding </w:t>
      </w:r>
      <w:r>
        <w:rPr>
          <w:rFonts w:ascii="Garamond" w:hAnsi="Garamond"/>
        </w:rPr>
        <w:t>US Forest Service</w:t>
      </w:r>
      <w:r w:rsidR="00F03411">
        <w:rPr>
          <w:rFonts w:ascii="Garamond" w:hAnsi="Garamond"/>
        </w:rPr>
        <w:t xml:space="preserve"> Serious Accident Investigation</w:t>
      </w:r>
      <w:r>
        <w:rPr>
          <w:rFonts w:ascii="Garamond" w:hAnsi="Garamond"/>
        </w:rPr>
        <w:t>s</w:t>
      </w:r>
      <w:r w:rsidR="00F03411">
        <w:rPr>
          <w:rFonts w:ascii="Garamond" w:hAnsi="Garamond"/>
        </w:rPr>
        <w:t xml:space="preserve"> is the manual that is posted on this website. </w:t>
      </w:r>
    </w:p>
    <w:p w:rsidR="009047DB" w:rsidRDefault="009047DB" w:rsidP="00736AD9">
      <w:pPr>
        <w:rPr>
          <w:rFonts w:ascii="Garamond" w:hAnsi="Garamond"/>
        </w:rPr>
      </w:pPr>
    </w:p>
    <w:p w:rsidR="009047DB" w:rsidRDefault="009047DB" w:rsidP="00736AD9">
      <w:pPr>
        <w:rPr>
          <w:rFonts w:ascii="Garamond" w:hAnsi="Garamond"/>
        </w:rPr>
      </w:pPr>
    </w:p>
    <w:p w:rsidR="009047DB" w:rsidRDefault="009047DB" w:rsidP="00736AD9">
      <w:pPr>
        <w:rPr>
          <w:rFonts w:ascii="Garamond" w:hAnsi="Garamond"/>
        </w:rPr>
      </w:pPr>
    </w:p>
    <w:p w:rsidR="009047DB" w:rsidRDefault="009047DB" w:rsidP="00736AD9">
      <w:pPr>
        <w:rPr>
          <w:rFonts w:ascii="Garamond" w:hAnsi="Garamond"/>
        </w:rPr>
      </w:pPr>
    </w:p>
    <w:p w:rsidR="00B60ACA" w:rsidRDefault="00EA54E9" w:rsidP="00736AD9">
      <w:pPr>
        <w:rPr>
          <w:rFonts w:ascii="Garamond" w:hAnsi="Garamond"/>
        </w:rPr>
      </w:pPr>
      <w:r>
        <w:rPr>
          <w:rFonts w:ascii="Garamond" w:hAnsi="Garamond"/>
        </w:rPr>
        <w:br w:type="page"/>
      </w:r>
    </w:p>
    <w:p w:rsidR="00B60ACA" w:rsidRPr="00EA54E9" w:rsidRDefault="00EA54E9" w:rsidP="00EA54E9">
      <w:pPr>
        <w:pBdr>
          <w:top w:val="single" w:sz="18" w:space="1" w:color="auto"/>
          <w:left w:val="single" w:sz="18" w:space="4" w:color="auto"/>
          <w:bottom w:val="single" w:sz="18" w:space="1" w:color="auto"/>
          <w:right w:val="single" w:sz="18" w:space="4" w:color="auto"/>
        </w:pBdr>
        <w:shd w:val="clear" w:color="auto" w:fill="FF99CC"/>
        <w:jc w:val="center"/>
        <w:rPr>
          <w:rFonts w:ascii="Garamond" w:hAnsi="Garamond"/>
          <w:sz w:val="48"/>
          <w:szCs w:val="48"/>
        </w:rPr>
      </w:pPr>
      <w:r w:rsidRPr="00EA54E9">
        <w:rPr>
          <w:rFonts w:ascii="Garamond" w:hAnsi="Garamond"/>
          <w:sz w:val="48"/>
          <w:szCs w:val="48"/>
        </w:rPr>
        <w:t>Serious Accident and Fatality Support</w:t>
      </w:r>
    </w:p>
    <w:p w:rsidR="00EA54E9" w:rsidRDefault="00EA54E9" w:rsidP="00736AD9">
      <w:pPr>
        <w:rPr>
          <w:rFonts w:ascii="Garamond" w:hAnsi="Garamond"/>
        </w:rPr>
      </w:pPr>
    </w:p>
    <w:p w:rsidR="00EA54E9" w:rsidRPr="00EC151F" w:rsidRDefault="00EC151F" w:rsidP="00736AD9">
      <w:pPr>
        <w:rPr>
          <w:rFonts w:ascii="Latha" w:hAnsi="Latha" w:cs="Latha"/>
          <w:sz w:val="40"/>
          <w:szCs w:val="40"/>
          <w:u w:val="single"/>
        </w:rPr>
      </w:pPr>
      <w:bookmarkStart w:id="3" w:name="IMT"/>
      <w:bookmarkEnd w:id="3"/>
      <w:r w:rsidRPr="00EC151F">
        <w:rPr>
          <w:rFonts w:ascii="Latha" w:hAnsi="Latha" w:cs="Latha"/>
          <w:sz w:val="40"/>
          <w:szCs w:val="40"/>
          <w:u w:val="single"/>
        </w:rPr>
        <w:t>IMT Support Materials:</w:t>
      </w:r>
    </w:p>
    <w:p w:rsidR="00EC151F" w:rsidRDefault="00EC151F" w:rsidP="00736AD9">
      <w:pPr>
        <w:rPr>
          <w:rFonts w:ascii="Garamond" w:hAnsi="Garamond"/>
          <w:b/>
        </w:rPr>
      </w:pPr>
    </w:p>
    <w:p w:rsidR="00EA54E9" w:rsidRDefault="00715109" w:rsidP="00736AD9">
      <w:pPr>
        <w:rPr>
          <w:rFonts w:ascii="Garamond" w:hAnsi="Garamond" w:cs="Latha"/>
        </w:rPr>
      </w:pPr>
      <w:hyperlink r:id="rId30" w:history="1">
        <w:r w:rsidR="00EA54E9" w:rsidRPr="00715109">
          <w:rPr>
            <w:rStyle w:val="Hyperlink"/>
            <w:rFonts w:ascii="Garamond" w:hAnsi="Garamond"/>
            <w:b/>
          </w:rPr>
          <w:t>Esperanza Support Priorities</w:t>
        </w:r>
      </w:hyperlink>
      <w:r w:rsidR="00EA54E9">
        <w:rPr>
          <w:rFonts w:ascii="Garamond" w:hAnsi="Garamond"/>
        </w:rPr>
        <w:t xml:space="preserve"> – Preparation by the home unit was noted as being foundational to the success of the support mission in</w:t>
      </w:r>
      <w:r w:rsidR="00AF7ABC">
        <w:rPr>
          <w:rFonts w:ascii="Garamond" w:hAnsi="Garamond"/>
        </w:rPr>
        <w:t xml:space="preserve"> the</w:t>
      </w:r>
      <w:r w:rsidR="00EA54E9">
        <w:rPr>
          <w:rFonts w:ascii="Garamond" w:hAnsi="Garamond"/>
        </w:rPr>
        <w:t xml:space="preserve"> </w:t>
      </w:r>
      <w:hyperlink r:id="rId31" w:history="1">
        <w:r w:rsidR="00AF7ABC">
          <w:rPr>
            <w:rStyle w:val="Hyperlink"/>
            <w:rFonts w:ascii="Garamond" w:hAnsi="Garamond" w:cs="Latha"/>
            <w:b/>
          </w:rPr>
          <w:t>BDF E57 Support Mission Report</w:t>
        </w:r>
      </w:hyperlink>
      <w:r w:rsidR="00EA54E9" w:rsidRPr="009440FC">
        <w:rPr>
          <w:rFonts w:ascii="Garamond" w:hAnsi="Garamond" w:cs="Latha"/>
          <w:b/>
        </w:rPr>
        <w:t xml:space="preserve"> </w:t>
      </w:r>
      <w:r w:rsidR="00EA54E9">
        <w:rPr>
          <w:rFonts w:ascii="Garamond" w:hAnsi="Garamond" w:cs="Latha"/>
          <w:b/>
        </w:rPr>
        <w:t xml:space="preserve">. </w:t>
      </w:r>
      <w:r w:rsidR="00EA54E9">
        <w:rPr>
          <w:rFonts w:ascii="Garamond" w:hAnsi="Garamond" w:cs="Latha"/>
        </w:rPr>
        <w:t xml:space="preserve">This document </w:t>
      </w:r>
      <w:r w:rsidR="009A551A">
        <w:rPr>
          <w:rFonts w:ascii="Garamond" w:hAnsi="Garamond" w:cs="Latha"/>
        </w:rPr>
        <w:t>provides an outline for some of the initial planning.</w:t>
      </w:r>
    </w:p>
    <w:p w:rsidR="009A551A" w:rsidRDefault="009A551A" w:rsidP="00736AD9">
      <w:pPr>
        <w:rPr>
          <w:rFonts w:ascii="Garamond" w:hAnsi="Garamond" w:cs="Latha"/>
        </w:rPr>
      </w:pPr>
    </w:p>
    <w:p w:rsidR="009A551A" w:rsidRDefault="005D1D75" w:rsidP="00736AD9">
      <w:pPr>
        <w:rPr>
          <w:rFonts w:ascii="Garamond" w:hAnsi="Garamond" w:cs="Latha"/>
        </w:rPr>
      </w:pPr>
      <w:hyperlink r:id="rId32" w:history="1">
        <w:r w:rsidR="009A551A" w:rsidRPr="005D1D75">
          <w:rPr>
            <w:rStyle w:val="Hyperlink"/>
            <w:rFonts w:ascii="Garamond" w:hAnsi="Garamond" w:cs="Latha"/>
            <w:b/>
          </w:rPr>
          <w:t>Support Mission Objectives</w:t>
        </w:r>
      </w:hyperlink>
      <w:r w:rsidR="009A551A">
        <w:rPr>
          <w:rFonts w:ascii="Garamond" w:hAnsi="Garamond" w:cs="Latha"/>
        </w:rPr>
        <w:t xml:space="preserve"> – Developing objectives for the BDF E57 Support Mission required team members to identify intent and focus areas for abstract concepts such as honor and compassion. These are the objectives that were identified for that mission.</w:t>
      </w:r>
    </w:p>
    <w:p w:rsidR="009A551A" w:rsidRDefault="009A551A" w:rsidP="00736AD9">
      <w:pPr>
        <w:rPr>
          <w:rFonts w:ascii="Garamond" w:hAnsi="Garamond" w:cs="Latha"/>
        </w:rPr>
      </w:pPr>
    </w:p>
    <w:p w:rsidR="00A60D17" w:rsidRDefault="00715109" w:rsidP="00736AD9">
      <w:pPr>
        <w:rPr>
          <w:rFonts w:ascii="Garamond" w:hAnsi="Garamond" w:cs="Latha"/>
        </w:rPr>
      </w:pPr>
      <w:hyperlink r:id="rId33" w:history="1">
        <w:r w:rsidR="009A551A" w:rsidRPr="00715109">
          <w:rPr>
            <w:rStyle w:val="Hyperlink"/>
            <w:rFonts w:ascii="Garamond" w:hAnsi="Garamond" w:cs="Latha"/>
            <w:b/>
          </w:rPr>
          <w:t>Esperanza Support Org Chart 10</w:t>
        </w:r>
        <w:r w:rsidR="00A60D17" w:rsidRPr="00715109">
          <w:rPr>
            <w:rStyle w:val="Hyperlink"/>
            <w:rFonts w:ascii="Garamond" w:hAnsi="Garamond" w:cs="Latha"/>
            <w:b/>
          </w:rPr>
          <w:t>2806</w:t>
        </w:r>
      </w:hyperlink>
      <w:r w:rsidR="00A60D17">
        <w:rPr>
          <w:rFonts w:ascii="Garamond" w:hAnsi="Garamond" w:cs="Latha"/>
        </w:rPr>
        <w:t xml:space="preserve"> – This organization chart is a reflection of the beginning of the mission and those who were in place. The extended Incident Management Team involved about 275 </w:t>
      </w:r>
      <w:proofErr w:type="gramStart"/>
      <w:r w:rsidR="00A60D17">
        <w:rPr>
          <w:rFonts w:ascii="Garamond" w:hAnsi="Garamond" w:cs="Latha"/>
        </w:rPr>
        <w:t>individuals</w:t>
      </w:r>
      <w:proofErr w:type="gramEnd"/>
      <w:r w:rsidR="00A60D17">
        <w:rPr>
          <w:rFonts w:ascii="Garamond" w:hAnsi="Garamond" w:cs="Latha"/>
        </w:rPr>
        <w:t xml:space="preserve"> total.</w:t>
      </w:r>
    </w:p>
    <w:p w:rsidR="00A60D17" w:rsidRDefault="00A60D17" w:rsidP="00736AD9">
      <w:pPr>
        <w:rPr>
          <w:rFonts w:ascii="Garamond" w:hAnsi="Garamond" w:cs="Latha"/>
        </w:rPr>
      </w:pPr>
    </w:p>
    <w:p w:rsidR="009A551A" w:rsidRDefault="00025292" w:rsidP="00736AD9">
      <w:pPr>
        <w:rPr>
          <w:rFonts w:ascii="Garamond" w:hAnsi="Garamond" w:cs="Latha"/>
        </w:rPr>
      </w:pPr>
      <w:hyperlink r:id="rId34" w:history="1">
        <w:r w:rsidR="00A60D17" w:rsidRPr="00025292">
          <w:rPr>
            <w:rStyle w:val="Hyperlink"/>
            <w:rFonts w:ascii="Garamond" w:hAnsi="Garamond" w:cs="Latha"/>
            <w:b/>
          </w:rPr>
          <w:t>Esperanza Support Org Chart 110</w:t>
        </w:r>
        <w:r w:rsidRPr="00025292">
          <w:rPr>
            <w:rStyle w:val="Hyperlink"/>
            <w:rFonts w:ascii="Garamond" w:hAnsi="Garamond" w:cs="Latha"/>
            <w:b/>
          </w:rPr>
          <w:t>4</w:t>
        </w:r>
        <w:r w:rsidR="00A60D17" w:rsidRPr="00025292">
          <w:rPr>
            <w:rStyle w:val="Hyperlink"/>
            <w:rFonts w:ascii="Garamond" w:hAnsi="Garamond" w:cs="Latha"/>
            <w:b/>
          </w:rPr>
          <w:t>06</w:t>
        </w:r>
      </w:hyperlink>
      <w:r w:rsidR="00A60D17">
        <w:rPr>
          <w:rFonts w:ascii="Garamond" w:hAnsi="Garamond" w:cs="Latha"/>
        </w:rPr>
        <w:t xml:space="preserve"> – One of the reasons cited for a large growth in personnel for this mission, was the complex needs for information in virtually every group and branch in addition to the information needs of the IMT. This chart is just one of three pages developed to track a large and complex organization using an adapted ICS structure. This kind of organizational tool is an excellent example of remaining sensitive to operations.</w:t>
      </w:r>
      <w:r w:rsidR="009A551A">
        <w:rPr>
          <w:rFonts w:ascii="Garamond" w:hAnsi="Garamond" w:cs="Latha"/>
        </w:rPr>
        <w:t xml:space="preserve"> </w:t>
      </w:r>
    </w:p>
    <w:p w:rsidR="00CA71DA" w:rsidRDefault="00CA71DA" w:rsidP="00736AD9">
      <w:pPr>
        <w:rPr>
          <w:rFonts w:ascii="Garamond" w:hAnsi="Garamond" w:cs="Latha"/>
        </w:rPr>
      </w:pPr>
    </w:p>
    <w:p w:rsidR="00CA71DA" w:rsidRDefault="00CA71DA" w:rsidP="00CA71DA">
      <w:hyperlink r:id="rId35" w:history="1">
        <w:r w:rsidRPr="00CA71DA">
          <w:rPr>
            <w:rStyle w:val="Hyperlink"/>
            <w:rFonts w:ascii="Garamond" w:hAnsi="Garamond"/>
            <w:b/>
          </w:rPr>
          <w:t>Behavioral Health and Critical Incident Stress Management</w:t>
        </w:r>
      </w:hyperlink>
      <w:r w:rsidRPr="00CA71DA">
        <w:rPr>
          <w:b/>
        </w:rPr>
        <w:t xml:space="preserve"> </w:t>
      </w:r>
      <w:r>
        <w:rPr>
          <w:rFonts w:ascii="Garamond" w:hAnsi="Garamond" w:cs="Latha"/>
        </w:rPr>
        <w:t xml:space="preserve">– </w:t>
      </w:r>
      <w:r>
        <w:t>A Line of Duty Death challenges and impacts the integrity and resiliency of the entire system involved with the loss. The degree to which the organization is able to successfully navigate the demands of the situation depends greatly on the individual capacity of each member of the team. To advance the effectiveness of these participants, read the suggestions offered in this document.</w:t>
      </w:r>
    </w:p>
    <w:p w:rsidR="00CA71DA" w:rsidRPr="00CA71DA" w:rsidRDefault="00CA71DA" w:rsidP="00CA71DA"/>
    <w:p w:rsidR="00EA54E9" w:rsidRDefault="00715109" w:rsidP="00736AD9">
      <w:pPr>
        <w:rPr>
          <w:rFonts w:ascii="Garamond" w:hAnsi="Garamond"/>
        </w:rPr>
      </w:pPr>
      <w:hyperlink r:id="rId36" w:history="1">
        <w:r w:rsidR="002D2B7A" w:rsidRPr="00715109">
          <w:rPr>
            <w:rStyle w:val="Hyperlink"/>
            <w:rFonts w:ascii="Garamond" w:hAnsi="Garamond"/>
            <w:b/>
          </w:rPr>
          <w:t>Initial News Releases</w:t>
        </w:r>
      </w:hyperlink>
      <w:r w:rsidR="002D2B7A">
        <w:rPr>
          <w:rFonts w:ascii="Garamond" w:hAnsi="Garamond"/>
        </w:rPr>
        <w:t xml:space="preserve"> – This f</w:t>
      </w:r>
      <w:r w:rsidR="00F64D99">
        <w:rPr>
          <w:rFonts w:ascii="Garamond" w:hAnsi="Garamond"/>
        </w:rPr>
        <w:t>older</w:t>
      </w:r>
      <w:r w:rsidR="002D2B7A">
        <w:rPr>
          <w:rFonts w:ascii="Garamond" w:hAnsi="Garamond"/>
        </w:rPr>
        <w:t xml:space="preserve"> contains the initial news release confirming the names of the deceased and injured firefighters to the public. An October 30 news release updates the media and public on funeral services and donation opportunities. In a news release on October 31, Pablo Cerda’s death from his injuries is announced.</w:t>
      </w:r>
    </w:p>
    <w:p w:rsidR="00AC047F" w:rsidRDefault="00AC047F" w:rsidP="00736AD9">
      <w:pPr>
        <w:rPr>
          <w:rFonts w:ascii="Garamond" w:hAnsi="Garamond"/>
        </w:rPr>
      </w:pPr>
    </w:p>
    <w:p w:rsidR="00AC047F" w:rsidRPr="003A6AAA" w:rsidRDefault="00AC047F" w:rsidP="00AC047F">
      <w:pPr>
        <w:pBdr>
          <w:top w:val="single" w:sz="18" w:space="1" w:color="auto"/>
          <w:left w:val="single" w:sz="18" w:space="4" w:color="auto"/>
          <w:bottom w:val="single" w:sz="18" w:space="1" w:color="auto"/>
          <w:right w:val="single" w:sz="18" w:space="4" w:color="auto"/>
        </w:pBdr>
        <w:jc w:val="center"/>
        <w:rPr>
          <w:rFonts w:ascii="Garamond" w:hAnsi="Garamond"/>
          <w:b/>
          <w:sz w:val="36"/>
          <w:szCs w:val="36"/>
        </w:rPr>
      </w:pPr>
      <w:r w:rsidRPr="003A6AAA">
        <w:rPr>
          <w:rFonts w:ascii="Garamond" w:hAnsi="Garamond"/>
          <w:b/>
          <w:sz w:val="36"/>
          <w:szCs w:val="36"/>
        </w:rPr>
        <w:t xml:space="preserve">Meeting the </w:t>
      </w:r>
      <w:r w:rsidR="007956E2">
        <w:rPr>
          <w:rFonts w:ascii="Garamond" w:hAnsi="Garamond"/>
          <w:b/>
          <w:sz w:val="36"/>
          <w:szCs w:val="36"/>
        </w:rPr>
        <w:t>I</w:t>
      </w:r>
      <w:r w:rsidRPr="003A6AAA">
        <w:rPr>
          <w:rFonts w:ascii="Garamond" w:hAnsi="Garamond"/>
          <w:b/>
          <w:sz w:val="36"/>
          <w:szCs w:val="36"/>
        </w:rPr>
        <w:t xml:space="preserve">nformation needs of the </w:t>
      </w:r>
      <w:smartTag w:uri="urn:schemas-microsoft-com:office:smarttags" w:element="City">
        <w:smartTag w:uri="urn:schemas-microsoft-com:office:smarttags" w:element="place">
          <w:r w:rsidR="007956E2">
            <w:rPr>
              <w:rFonts w:ascii="Garamond" w:hAnsi="Garamond"/>
              <w:b/>
              <w:sz w:val="36"/>
              <w:szCs w:val="36"/>
            </w:rPr>
            <w:t>M</w:t>
          </w:r>
          <w:r w:rsidRPr="003A6AAA">
            <w:rPr>
              <w:rFonts w:ascii="Garamond" w:hAnsi="Garamond"/>
              <w:b/>
              <w:sz w:val="36"/>
              <w:szCs w:val="36"/>
            </w:rPr>
            <w:t>ission</w:t>
          </w:r>
        </w:smartTag>
      </w:smartTag>
    </w:p>
    <w:p w:rsidR="00EC151F" w:rsidRDefault="00EC151F" w:rsidP="00AC047F">
      <w:pPr>
        <w:pBdr>
          <w:top w:val="single" w:sz="18" w:space="1" w:color="auto"/>
          <w:left w:val="single" w:sz="18" w:space="4" w:color="auto"/>
          <w:bottom w:val="single" w:sz="18" w:space="1" w:color="auto"/>
          <w:right w:val="single" w:sz="18" w:space="4" w:color="auto"/>
        </w:pBdr>
        <w:rPr>
          <w:rFonts w:ascii="Garamond" w:hAnsi="Garamond"/>
        </w:rPr>
      </w:pPr>
    </w:p>
    <w:p w:rsidR="00AC047F" w:rsidRDefault="00AC047F" w:rsidP="00AC047F">
      <w:pPr>
        <w:pBdr>
          <w:top w:val="single" w:sz="18" w:space="1" w:color="auto"/>
          <w:left w:val="single" w:sz="18" w:space="4" w:color="auto"/>
          <w:bottom w:val="single" w:sz="18" w:space="1" w:color="auto"/>
          <w:right w:val="single" w:sz="18" w:space="4" w:color="auto"/>
        </w:pBdr>
        <w:rPr>
          <w:rFonts w:ascii="Garamond" w:hAnsi="Garamond" w:cs="Latha"/>
        </w:rPr>
      </w:pPr>
      <w:r>
        <w:rPr>
          <w:rFonts w:ascii="Garamond" w:hAnsi="Garamond"/>
        </w:rPr>
        <w:t xml:space="preserve">In the </w:t>
      </w:r>
      <w:hyperlink r:id="rId37" w:history="1">
        <w:r w:rsidRPr="00AF7ABC">
          <w:rPr>
            <w:rStyle w:val="Hyperlink"/>
            <w:rFonts w:ascii="Garamond" w:hAnsi="Garamond" w:cs="Latha"/>
            <w:b/>
          </w:rPr>
          <w:t>BDF E57 Support Mission Report</w:t>
        </w:r>
      </w:hyperlink>
      <w:r>
        <w:rPr>
          <w:rFonts w:ascii="Garamond" w:hAnsi="Garamond" w:cs="Latha"/>
          <w:b/>
        </w:rPr>
        <w:t xml:space="preserve">, </w:t>
      </w:r>
      <w:r>
        <w:rPr>
          <w:rFonts w:ascii="Garamond" w:hAnsi="Garamond" w:cs="Latha"/>
        </w:rPr>
        <w:t xml:space="preserve">it is noted that the IMT quickly realized that the information requirements of the mission would drive that function into a high degree of complexity and breadth. It’s even estimated that as many as 75 information officers were involved. That’s almost enough personnel to staff a division with four </w:t>
      </w:r>
      <w:r w:rsidR="007D6D17">
        <w:rPr>
          <w:rFonts w:ascii="Garamond" w:hAnsi="Garamond" w:cs="Latha"/>
        </w:rPr>
        <w:t>hand crews</w:t>
      </w:r>
      <w:r>
        <w:rPr>
          <w:rFonts w:ascii="Garamond" w:hAnsi="Garamond" w:cs="Latha"/>
        </w:rPr>
        <w:t xml:space="preserve">! </w:t>
      </w:r>
    </w:p>
    <w:p w:rsidR="00AC047F" w:rsidRDefault="00AC047F" w:rsidP="00AC047F">
      <w:pPr>
        <w:pBdr>
          <w:top w:val="single" w:sz="18" w:space="1" w:color="auto"/>
          <w:left w:val="single" w:sz="18" w:space="4" w:color="auto"/>
          <w:bottom w:val="single" w:sz="18" w:space="1" w:color="auto"/>
          <w:right w:val="single" w:sz="18" w:space="4" w:color="auto"/>
        </w:pBdr>
        <w:rPr>
          <w:rFonts w:ascii="Garamond" w:hAnsi="Garamond" w:cs="Latha"/>
        </w:rPr>
      </w:pPr>
      <w:r>
        <w:rPr>
          <w:rFonts w:ascii="Garamond" w:hAnsi="Garamond" w:cs="Latha"/>
        </w:rPr>
        <w:t>It was also noted that while the information officers were put into their own branch, it was not immediately recognized that out-of-the-ordinary organization would be required or span-of-control and coordination would be compromised.</w:t>
      </w:r>
    </w:p>
    <w:p w:rsidR="00AC047F" w:rsidRDefault="00AC047F" w:rsidP="00AC047F">
      <w:pPr>
        <w:pBdr>
          <w:top w:val="single" w:sz="18" w:space="1" w:color="auto"/>
          <w:left w:val="single" w:sz="18" w:space="4" w:color="auto"/>
          <w:bottom w:val="single" w:sz="18" w:space="1" w:color="auto"/>
          <w:right w:val="single" w:sz="18" w:space="4" w:color="auto"/>
        </w:pBdr>
        <w:rPr>
          <w:rFonts w:ascii="Garamond" w:hAnsi="Garamond" w:cs="Latha"/>
        </w:rPr>
      </w:pPr>
      <w:r>
        <w:rPr>
          <w:rFonts w:ascii="Garamond" w:hAnsi="Garamond" w:cs="Latha"/>
        </w:rPr>
        <w:lastRenderedPageBreak/>
        <w:t xml:space="preserve">Although the ICS </w:t>
      </w:r>
      <w:r w:rsidR="001A142A">
        <w:rPr>
          <w:rFonts w:ascii="Garamond" w:hAnsi="Garamond" w:cs="Latha"/>
        </w:rPr>
        <w:t>organization structure framework</w:t>
      </w:r>
      <w:r>
        <w:rPr>
          <w:rFonts w:ascii="Garamond" w:hAnsi="Garamond" w:cs="Latha"/>
        </w:rPr>
        <w:t xml:space="preserve"> has no existing template for how to organize within the information function to perform at such a high level, adding a planning section chief and resource unit leader to the branch resulted in better coordination within the function and with the IMT. In addition, the </w:t>
      </w:r>
      <w:r w:rsidR="001A142A">
        <w:rPr>
          <w:rFonts w:ascii="Garamond" w:hAnsi="Garamond" w:cs="Latha"/>
        </w:rPr>
        <w:t>first</w:t>
      </w:r>
      <w:r>
        <w:rPr>
          <w:rFonts w:ascii="Garamond" w:hAnsi="Garamond" w:cs="Latha"/>
        </w:rPr>
        <w:t xml:space="preserve"> three tools </w:t>
      </w:r>
      <w:r w:rsidR="001A142A">
        <w:rPr>
          <w:rFonts w:ascii="Garamond" w:hAnsi="Garamond" w:cs="Latha"/>
        </w:rPr>
        <w:t xml:space="preserve">below </w:t>
      </w:r>
      <w:r>
        <w:rPr>
          <w:rFonts w:ascii="Garamond" w:hAnsi="Garamond" w:cs="Latha"/>
        </w:rPr>
        <w:t>may also assist in this effort.</w:t>
      </w:r>
    </w:p>
    <w:p w:rsidR="00EC151F" w:rsidRPr="00273474" w:rsidRDefault="00EC151F" w:rsidP="00AC047F">
      <w:pPr>
        <w:pBdr>
          <w:top w:val="single" w:sz="18" w:space="1" w:color="auto"/>
          <w:left w:val="single" w:sz="18" w:space="4" w:color="auto"/>
          <w:bottom w:val="single" w:sz="18" w:space="1" w:color="auto"/>
          <w:right w:val="single" w:sz="18" w:space="4" w:color="auto"/>
        </w:pBdr>
        <w:rPr>
          <w:rFonts w:ascii="Garamond" w:hAnsi="Garamond"/>
        </w:rPr>
      </w:pPr>
    </w:p>
    <w:p w:rsidR="00EA54E9" w:rsidRDefault="00EA54E9" w:rsidP="00736AD9">
      <w:pPr>
        <w:rPr>
          <w:rFonts w:ascii="Garamond" w:hAnsi="Garamond"/>
        </w:rPr>
      </w:pPr>
    </w:p>
    <w:p w:rsidR="00EA54E9" w:rsidRDefault="00715109" w:rsidP="00736AD9">
      <w:pPr>
        <w:rPr>
          <w:rFonts w:ascii="Garamond" w:hAnsi="Garamond"/>
        </w:rPr>
      </w:pPr>
      <w:hyperlink r:id="rId38" w:history="1">
        <w:r w:rsidR="002D2B7A" w:rsidRPr="00715109">
          <w:rPr>
            <w:rStyle w:val="Hyperlink"/>
            <w:rFonts w:ascii="Garamond" w:hAnsi="Garamond"/>
            <w:b/>
          </w:rPr>
          <w:t>Internal Communications</w:t>
        </w:r>
      </w:hyperlink>
      <w:r w:rsidR="002D2B7A">
        <w:rPr>
          <w:rFonts w:ascii="Garamond" w:hAnsi="Garamond"/>
        </w:rPr>
        <w:t xml:space="preserve"> – </w:t>
      </w:r>
      <w:r w:rsidR="00F64D99">
        <w:rPr>
          <w:rFonts w:ascii="Garamond" w:hAnsi="Garamond"/>
        </w:rPr>
        <w:t>This folder has three examples of i</w:t>
      </w:r>
      <w:r w:rsidR="002D2B7A">
        <w:rPr>
          <w:rFonts w:ascii="Garamond" w:hAnsi="Garamond"/>
        </w:rPr>
        <w:t xml:space="preserve">nternal communication devices </w:t>
      </w:r>
      <w:r w:rsidR="00F64D99">
        <w:rPr>
          <w:rFonts w:ascii="Garamond" w:hAnsi="Garamond"/>
        </w:rPr>
        <w:t xml:space="preserve">used during </w:t>
      </w:r>
      <w:r w:rsidR="002D2B7A">
        <w:rPr>
          <w:rFonts w:ascii="Garamond" w:hAnsi="Garamond"/>
        </w:rPr>
        <w:t>the suppor</w:t>
      </w:r>
      <w:r w:rsidR="00F64D99">
        <w:rPr>
          <w:rFonts w:ascii="Garamond" w:hAnsi="Garamond"/>
        </w:rPr>
        <w:t>t mission to keep all of the extended team members informed about the activities of the widely dispersed groups. Two examples summarize the activities and operations continuing and another example has instructions for team members joining forces during a specific activity.</w:t>
      </w:r>
    </w:p>
    <w:p w:rsidR="00AC047F" w:rsidRDefault="00AC047F" w:rsidP="00736AD9">
      <w:pPr>
        <w:rPr>
          <w:rFonts w:ascii="Garamond" w:hAnsi="Garamond"/>
        </w:rPr>
      </w:pPr>
    </w:p>
    <w:p w:rsidR="00691F67" w:rsidRDefault="00715109" w:rsidP="00736AD9">
      <w:pPr>
        <w:rPr>
          <w:rFonts w:ascii="Garamond" w:hAnsi="Garamond"/>
        </w:rPr>
      </w:pPr>
      <w:hyperlink r:id="rId39" w:history="1">
        <w:r w:rsidR="00691F67" w:rsidRPr="00715109">
          <w:rPr>
            <w:rStyle w:val="Hyperlink"/>
            <w:rFonts w:ascii="Garamond" w:hAnsi="Garamond"/>
            <w:b/>
          </w:rPr>
          <w:t>Incident Information Strategy</w:t>
        </w:r>
      </w:hyperlink>
      <w:r w:rsidR="00691F67">
        <w:rPr>
          <w:rFonts w:ascii="Garamond" w:hAnsi="Garamond"/>
        </w:rPr>
        <w:t xml:space="preserve"> –</w:t>
      </w:r>
      <w:r w:rsidR="00DC65C0">
        <w:rPr>
          <w:rFonts w:ascii="Garamond" w:hAnsi="Garamond"/>
        </w:rPr>
        <w:t xml:space="preserve"> This is what we face and this is what we’re going to do and why. This document, absent the traditional communication plan’s me</w:t>
      </w:r>
      <w:r w:rsidR="00691F67">
        <w:rPr>
          <w:rFonts w:ascii="Garamond" w:hAnsi="Garamond"/>
        </w:rPr>
        <w:t>ssage, delivery method and audience strategies</w:t>
      </w:r>
      <w:r w:rsidR="00DC65C0">
        <w:rPr>
          <w:rFonts w:ascii="Garamond" w:hAnsi="Garamond"/>
        </w:rPr>
        <w:t>, is a step-by-step approach to building a basic strategy</w:t>
      </w:r>
      <w:r w:rsidR="00691F67">
        <w:rPr>
          <w:rFonts w:ascii="Garamond" w:hAnsi="Garamond"/>
        </w:rPr>
        <w:t xml:space="preserve">. </w:t>
      </w:r>
      <w:r w:rsidR="00DC65C0">
        <w:rPr>
          <w:rFonts w:ascii="Garamond" w:hAnsi="Garamond"/>
        </w:rPr>
        <w:t>Many of t</w:t>
      </w:r>
      <w:r w:rsidR="00691F67">
        <w:rPr>
          <w:rFonts w:ascii="Garamond" w:hAnsi="Garamond"/>
        </w:rPr>
        <w:t xml:space="preserve">he most important messages to be delivered </w:t>
      </w:r>
      <w:r w:rsidR="00DC65C0">
        <w:rPr>
          <w:rFonts w:ascii="Garamond" w:hAnsi="Garamond"/>
        </w:rPr>
        <w:t>will be</w:t>
      </w:r>
      <w:r w:rsidR="00691F67">
        <w:rPr>
          <w:rFonts w:ascii="Garamond" w:hAnsi="Garamond"/>
        </w:rPr>
        <w:t xml:space="preserve"> those that emerge naturally from the events. The best strateg</w:t>
      </w:r>
      <w:r w:rsidR="00DC65C0">
        <w:rPr>
          <w:rFonts w:ascii="Garamond" w:hAnsi="Garamond"/>
        </w:rPr>
        <w:t>ic</w:t>
      </w:r>
      <w:r w:rsidR="00691F67">
        <w:rPr>
          <w:rFonts w:ascii="Garamond" w:hAnsi="Garamond"/>
        </w:rPr>
        <w:t xml:space="preserve"> </w:t>
      </w:r>
      <w:r w:rsidR="00DC65C0">
        <w:rPr>
          <w:rFonts w:ascii="Garamond" w:hAnsi="Garamond"/>
        </w:rPr>
        <w:t>response by information o</w:t>
      </w:r>
      <w:r w:rsidR="00691F67">
        <w:rPr>
          <w:rFonts w:ascii="Garamond" w:hAnsi="Garamond"/>
        </w:rPr>
        <w:t xml:space="preserve">fficers involves anticipation and planning </w:t>
      </w:r>
      <w:r w:rsidR="00DC65C0">
        <w:rPr>
          <w:rFonts w:ascii="Garamond" w:hAnsi="Garamond"/>
        </w:rPr>
        <w:t xml:space="preserve">in order </w:t>
      </w:r>
      <w:r w:rsidR="00691F67">
        <w:rPr>
          <w:rFonts w:ascii="Garamond" w:hAnsi="Garamond"/>
        </w:rPr>
        <w:t>to avoid “the mistake you can’t afford to make.”</w:t>
      </w:r>
    </w:p>
    <w:p w:rsidR="00691F67" w:rsidRDefault="00691F67" w:rsidP="00736AD9">
      <w:pPr>
        <w:rPr>
          <w:rFonts w:ascii="Garamond" w:hAnsi="Garamond"/>
        </w:rPr>
      </w:pPr>
    </w:p>
    <w:p w:rsidR="00DC65C0" w:rsidRDefault="00715109" w:rsidP="00736AD9">
      <w:pPr>
        <w:rPr>
          <w:rFonts w:ascii="Garamond" w:hAnsi="Garamond"/>
        </w:rPr>
      </w:pPr>
      <w:hyperlink r:id="rId40" w:history="1">
        <w:r w:rsidR="00DC65C0" w:rsidRPr="00715109">
          <w:rPr>
            <w:rStyle w:val="Hyperlink"/>
            <w:rFonts w:ascii="Garamond" w:hAnsi="Garamond"/>
            <w:b/>
          </w:rPr>
          <w:t>Sample JIC Org Chart</w:t>
        </w:r>
      </w:hyperlink>
      <w:r w:rsidR="00DC65C0">
        <w:rPr>
          <w:rFonts w:ascii="Garamond" w:hAnsi="Garamond"/>
        </w:rPr>
        <w:t xml:space="preserve"> – While it may not be appropriate to use the full traditional </w:t>
      </w:r>
      <w:smartTag w:uri="urn:schemas-microsoft-com:office:smarttags" w:element="place">
        <w:smartTag w:uri="urn:schemas-microsoft-com:office:smarttags" w:element="PlaceName">
          <w:r w:rsidR="00DC65C0">
            <w:rPr>
              <w:rFonts w:ascii="Garamond" w:hAnsi="Garamond"/>
            </w:rPr>
            <w:t>Joint</w:t>
          </w:r>
        </w:smartTag>
        <w:r w:rsidR="00DC65C0">
          <w:rPr>
            <w:rFonts w:ascii="Garamond" w:hAnsi="Garamond"/>
          </w:rPr>
          <w:t xml:space="preserve"> </w:t>
        </w:r>
        <w:smartTag w:uri="urn:schemas-microsoft-com:office:smarttags" w:element="PlaceName">
          <w:r w:rsidR="00DC65C0">
            <w:rPr>
              <w:rFonts w:ascii="Garamond" w:hAnsi="Garamond"/>
            </w:rPr>
            <w:t>Information</w:t>
          </w:r>
        </w:smartTag>
        <w:r w:rsidR="00DC65C0">
          <w:rPr>
            <w:rFonts w:ascii="Garamond" w:hAnsi="Garamond"/>
          </w:rPr>
          <w:t xml:space="preserve"> </w:t>
        </w:r>
        <w:smartTag w:uri="urn:schemas-microsoft-com:office:smarttags" w:element="PlaceType">
          <w:r w:rsidR="00DC65C0">
            <w:rPr>
              <w:rFonts w:ascii="Garamond" w:hAnsi="Garamond"/>
            </w:rPr>
            <w:t>Center</w:t>
          </w:r>
        </w:smartTag>
      </w:smartTag>
      <w:r w:rsidR="00DC65C0">
        <w:rPr>
          <w:rFonts w:ascii="Garamond" w:hAnsi="Garamond"/>
        </w:rPr>
        <w:t xml:space="preserve"> organization, this chart presents some clear visual cues for delineating responsibilities if you have an extraordinarily large and complex event. Adaptive use of this tool may help to overcome span-of-control and coordination issues quickly.</w:t>
      </w:r>
    </w:p>
    <w:p w:rsidR="00DC65C0" w:rsidRDefault="00DC65C0" w:rsidP="00736AD9">
      <w:pPr>
        <w:rPr>
          <w:rFonts w:ascii="Garamond" w:hAnsi="Garamond"/>
        </w:rPr>
      </w:pPr>
    </w:p>
    <w:p w:rsidR="00DC65C0" w:rsidRDefault="00715109" w:rsidP="00736AD9">
      <w:pPr>
        <w:rPr>
          <w:rFonts w:ascii="Garamond" w:hAnsi="Garamond"/>
        </w:rPr>
      </w:pPr>
      <w:hyperlink r:id="rId41" w:history="1">
        <w:r w:rsidR="007956E2" w:rsidRPr="00715109">
          <w:rPr>
            <w:rStyle w:val="Hyperlink"/>
            <w:rFonts w:ascii="Garamond" w:hAnsi="Garamond"/>
            <w:b/>
          </w:rPr>
          <w:t>CISM-General, page 1</w:t>
        </w:r>
      </w:hyperlink>
      <w:r w:rsidR="007956E2">
        <w:rPr>
          <w:rFonts w:ascii="Garamond" w:hAnsi="Garamond"/>
        </w:rPr>
        <w:t xml:space="preserve"> – This document was included in every Incident Action Plan for the BDF Engine 57 Support Mission, providing both information and reference material during the response.</w:t>
      </w:r>
    </w:p>
    <w:p w:rsidR="007956E2" w:rsidRDefault="007956E2" w:rsidP="00736AD9">
      <w:pPr>
        <w:rPr>
          <w:rFonts w:ascii="Garamond" w:hAnsi="Garamond"/>
        </w:rPr>
      </w:pPr>
    </w:p>
    <w:p w:rsidR="007956E2" w:rsidRDefault="00715109" w:rsidP="00736AD9">
      <w:pPr>
        <w:rPr>
          <w:rFonts w:ascii="Garamond" w:hAnsi="Garamond"/>
        </w:rPr>
      </w:pPr>
      <w:hyperlink r:id="rId42" w:history="1">
        <w:proofErr w:type="gramStart"/>
        <w:r w:rsidR="007956E2" w:rsidRPr="00715109">
          <w:rPr>
            <w:rStyle w:val="Hyperlink"/>
            <w:rFonts w:ascii="Garamond" w:hAnsi="Garamond"/>
            <w:b/>
          </w:rPr>
          <w:t>CISM-General, page 2</w:t>
        </w:r>
      </w:hyperlink>
      <w:r w:rsidR="007956E2">
        <w:rPr>
          <w:rFonts w:ascii="Garamond" w:hAnsi="Garamond"/>
        </w:rPr>
        <w:t xml:space="preserve"> – </w:t>
      </w:r>
      <w:r w:rsidR="00311FA0">
        <w:rPr>
          <w:rFonts w:ascii="Garamond" w:hAnsi="Garamond"/>
        </w:rPr>
        <w:t xml:space="preserve">The </w:t>
      </w:r>
      <w:r w:rsidR="007956E2">
        <w:rPr>
          <w:rFonts w:ascii="Garamond" w:hAnsi="Garamond"/>
        </w:rPr>
        <w:t>second page of the Critical Incident Stress Management material provided daily in the IAP.</w:t>
      </w:r>
      <w:proofErr w:type="gramEnd"/>
    </w:p>
    <w:p w:rsidR="007956E2" w:rsidRDefault="007956E2" w:rsidP="00736AD9">
      <w:pPr>
        <w:rPr>
          <w:rFonts w:ascii="Garamond" w:hAnsi="Garamond"/>
        </w:rPr>
      </w:pPr>
    </w:p>
    <w:p w:rsidR="007956E2" w:rsidRDefault="00715109" w:rsidP="00736AD9">
      <w:pPr>
        <w:rPr>
          <w:rFonts w:ascii="Garamond" w:hAnsi="Garamond"/>
        </w:rPr>
      </w:pPr>
      <w:hyperlink r:id="rId43" w:history="1">
        <w:r w:rsidR="00311FA0" w:rsidRPr="00715109">
          <w:rPr>
            <w:rStyle w:val="Hyperlink"/>
            <w:rFonts w:ascii="Garamond" w:hAnsi="Garamond"/>
            <w:b/>
          </w:rPr>
          <w:t xml:space="preserve">Logos, Certificates, </w:t>
        </w:r>
        <w:proofErr w:type="gramStart"/>
        <w:r w:rsidR="00311FA0" w:rsidRPr="00715109">
          <w:rPr>
            <w:rStyle w:val="Hyperlink"/>
            <w:rFonts w:ascii="Garamond" w:hAnsi="Garamond"/>
            <w:b/>
          </w:rPr>
          <w:t>Memorials</w:t>
        </w:r>
        <w:proofErr w:type="gramEnd"/>
      </w:hyperlink>
      <w:r w:rsidR="00311FA0">
        <w:rPr>
          <w:rFonts w:ascii="Garamond" w:hAnsi="Garamond"/>
        </w:rPr>
        <w:t xml:space="preserve"> – This folder contains several of the graphic images produced during the Engine 57 Support Mission. </w:t>
      </w:r>
    </w:p>
    <w:p w:rsidR="00E44FC6" w:rsidRPr="00E44FC6" w:rsidRDefault="00E44FC6" w:rsidP="00736AD9">
      <w:pPr>
        <w:rPr>
          <w:rFonts w:ascii="Garamond" w:hAnsi="Garamond"/>
          <w:b/>
        </w:rPr>
      </w:pPr>
    </w:p>
    <w:p w:rsidR="00E44FC6" w:rsidRDefault="00E44FC6" w:rsidP="00E44FC6">
      <w:hyperlink r:id="rId44" w:history="1">
        <w:r w:rsidRPr="00E44FC6">
          <w:rPr>
            <w:rStyle w:val="Hyperlink"/>
            <w:rFonts w:ascii="Garamond" w:hAnsi="Garamond"/>
            <w:b/>
          </w:rPr>
          <w:t>Crisis Leadership &amp; Communication</w:t>
        </w:r>
      </w:hyperlink>
      <w:r>
        <w:rPr>
          <w:rFonts w:ascii="Garamond" w:hAnsi="Garamond"/>
          <w:b/>
        </w:rPr>
        <w:t xml:space="preserve"> </w:t>
      </w:r>
      <w:r>
        <w:rPr>
          <w:rFonts w:ascii="Garamond" w:hAnsi="Garamond"/>
        </w:rPr>
        <w:t xml:space="preserve">– </w:t>
      </w:r>
      <w:r>
        <w:t xml:space="preserve">Crisis Leadership and Crisis Communication is a PowerPoint offered by Andrew Blum, PhD, in the Center for International Development and Conflict Management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Maryland</w:t>
          </w:r>
        </w:smartTag>
      </w:smartTag>
      <w:r>
        <w:t>. Utilizing tools for managing and communicating information in a crisis is one of the objectives of this presentation.</w:t>
      </w:r>
    </w:p>
    <w:p w:rsidR="00E44FC6" w:rsidRPr="00E44FC6" w:rsidRDefault="00E44FC6" w:rsidP="00736AD9">
      <w:pPr>
        <w:rPr>
          <w:rFonts w:ascii="Garamond" w:hAnsi="Garamond"/>
          <w:b/>
        </w:rPr>
      </w:pPr>
    </w:p>
    <w:p w:rsidR="00311FA0" w:rsidRDefault="00311FA0" w:rsidP="00736AD9">
      <w:pPr>
        <w:rPr>
          <w:rFonts w:ascii="Garamond" w:hAnsi="Garamond"/>
        </w:rPr>
      </w:pPr>
    </w:p>
    <w:p w:rsidR="00311FA0" w:rsidRDefault="00311FA0" w:rsidP="00736AD9">
      <w:pPr>
        <w:rPr>
          <w:rFonts w:ascii="Garamond" w:hAnsi="Garamond"/>
        </w:rPr>
      </w:pPr>
    </w:p>
    <w:p w:rsidR="007956E2" w:rsidRDefault="002C20D0" w:rsidP="00736AD9">
      <w:pPr>
        <w:rPr>
          <w:rFonts w:ascii="Garamond" w:hAnsi="Garamond"/>
        </w:rPr>
      </w:pPr>
      <w:bookmarkStart w:id="4" w:name="FAmily"/>
      <w:bookmarkEnd w:id="4"/>
      <w:r>
        <w:rPr>
          <w:rFonts w:ascii="Latha" w:hAnsi="Latha" w:cs="Latha"/>
          <w:sz w:val="40"/>
          <w:szCs w:val="40"/>
          <w:u w:val="single"/>
        </w:rPr>
        <w:t>Family Support Group Materials</w:t>
      </w:r>
      <w:r w:rsidRPr="00EC151F">
        <w:rPr>
          <w:rFonts w:ascii="Latha" w:hAnsi="Latha" w:cs="Latha"/>
          <w:sz w:val="40"/>
          <w:szCs w:val="40"/>
          <w:u w:val="single"/>
        </w:rPr>
        <w:t>:</w:t>
      </w:r>
    </w:p>
    <w:p w:rsidR="007956E2" w:rsidRDefault="007956E2" w:rsidP="00736AD9">
      <w:pPr>
        <w:rPr>
          <w:rFonts w:ascii="Garamond" w:hAnsi="Garamond"/>
        </w:rPr>
      </w:pPr>
    </w:p>
    <w:p w:rsidR="002C20D0" w:rsidRDefault="002C20D0" w:rsidP="002C20D0">
      <w:pPr>
        <w:pBdr>
          <w:top w:val="single" w:sz="18" w:space="1" w:color="auto"/>
          <w:left w:val="single" w:sz="18" w:space="4" w:color="auto"/>
          <w:bottom w:val="single" w:sz="18" w:space="1" w:color="auto"/>
          <w:right w:val="single" w:sz="18" w:space="4" w:color="auto"/>
        </w:pBdr>
        <w:rPr>
          <w:rFonts w:ascii="Garamond" w:hAnsi="Garamond"/>
        </w:rPr>
      </w:pPr>
      <w:r>
        <w:rPr>
          <w:rFonts w:ascii="Garamond" w:hAnsi="Garamond"/>
        </w:rPr>
        <w:t>T</w:t>
      </w:r>
      <w:r w:rsidR="001A142A">
        <w:rPr>
          <w:rFonts w:ascii="Garamond" w:hAnsi="Garamond"/>
        </w:rPr>
        <w:t>he next two</w:t>
      </w:r>
      <w:r>
        <w:rPr>
          <w:rFonts w:ascii="Garamond" w:hAnsi="Garamond"/>
        </w:rPr>
        <w:t xml:space="preserve"> resources listed in the Pre-Incident Planning section of this guide, will also be of assistance to those who are performing family support functions.</w:t>
      </w:r>
    </w:p>
    <w:p w:rsidR="002C20D0" w:rsidRDefault="002C20D0" w:rsidP="00736AD9">
      <w:pPr>
        <w:rPr>
          <w:rFonts w:ascii="Garamond" w:hAnsi="Garamond"/>
        </w:rPr>
      </w:pPr>
    </w:p>
    <w:p w:rsidR="002C20D0" w:rsidRDefault="00715109" w:rsidP="002C20D0">
      <w:pPr>
        <w:rPr>
          <w:rFonts w:ascii="Garamond" w:hAnsi="Garamond"/>
        </w:rPr>
      </w:pPr>
      <w:hyperlink r:id="rId45" w:history="1">
        <w:r w:rsidR="002C20D0" w:rsidRPr="00715109">
          <w:rPr>
            <w:rStyle w:val="Hyperlink"/>
            <w:rFonts w:ascii="Garamond" w:hAnsi="Garamond"/>
            <w:b/>
          </w:rPr>
          <w:t>A Resource Guide for Handling Firefighter Line-of-Duty Deaths</w:t>
        </w:r>
      </w:hyperlink>
      <w:r w:rsidR="002C20D0">
        <w:rPr>
          <w:rFonts w:ascii="Garamond" w:hAnsi="Garamond"/>
        </w:rPr>
        <w:t xml:space="preserve"> – Published by the National Fallen Firefighters Foundation, this is one of the most comprehensive guides available:</w:t>
      </w:r>
    </w:p>
    <w:p w:rsidR="002C20D0" w:rsidRDefault="002C20D0" w:rsidP="002C20D0">
      <w:pPr>
        <w:numPr>
          <w:ilvl w:val="0"/>
          <w:numId w:val="7"/>
        </w:numPr>
        <w:rPr>
          <w:rFonts w:ascii="Garamond" w:hAnsi="Garamond"/>
        </w:rPr>
      </w:pPr>
      <w:r>
        <w:rPr>
          <w:rFonts w:ascii="Garamond" w:hAnsi="Garamond"/>
        </w:rPr>
        <w:t xml:space="preserve">The Pre-Incident Planning section features 1) a superior </w:t>
      </w:r>
      <w:r w:rsidRPr="0015640C">
        <w:rPr>
          <w:rFonts w:ascii="Garamond" w:hAnsi="Garamond"/>
          <w:b/>
        </w:rPr>
        <w:t xml:space="preserve">template </w:t>
      </w:r>
      <w:r>
        <w:rPr>
          <w:rFonts w:ascii="Garamond" w:hAnsi="Garamond"/>
        </w:rPr>
        <w:t>for Employee Emergency Contact Information and 2) A financial benefits checklist;</w:t>
      </w:r>
    </w:p>
    <w:p w:rsidR="002C20D0" w:rsidRDefault="002C20D0" w:rsidP="002C20D0">
      <w:pPr>
        <w:numPr>
          <w:ilvl w:val="0"/>
          <w:numId w:val="7"/>
        </w:numPr>
        <w:rPr>
          <w:rFonts w:ascii="Garamond" w:hAnsi="Garamond"/>
        </w:rPr>
      </w:pPr>
      <w:r>
        <w:rPr>
          <w:rFonts w:ascii="Garamond" w:hAnsi="Garamond"/>
        </w:rPr>
        <w:t>The Notification section features a list of the five principles of notification;</w:t>
      </w:r>
    </w:p>
    <w:p w:rsidR="002C20D0" w:rsidRDefault="002C20D0" w:rsidP="002C20D0">
      <w:pPr>
        <w:numPr>
          <w:ilvl w:val="0"/>
          <w:numId w:val="7"/>
        </w:numPr>
        <w:rPr>
          <w:rFonts w:ascii="Garamond" w:hAnsi="Garamond"/>
        </w:rPr>
      </w:pPr>
      <w:r>
        <w:rPr>
          <w:rFonts w:ascii="Garamond" w:hAnsi="Garamond"/>
        </w:rPr>
        <w:t>The Family Support section includes 1) How to help the Family at the Hospital or Morgue, 2) From time of death through the funeral, 3) On-going support, and 4) Recognizing the signs of grief.</w:t>
      </w:r>
    </w:p>
    <w:p w:rsidR="002C20D0" w:rsidRDefault="002C20D0" w:rsidP="002C20D0">
      <w:pPr>
        <w:numPr>
          <w:ilvl w:val="0"/>
          <w:numId w:val="7"/>
        </w:numPr>
        <w:rPr>
          <w:rFonts w:ascii="Garamond" w:hAnsi="Garamond"/>
        </w:rPr>
      </w:pPr>
      <w:r>
        <w:rPr>
          <w:rFonts w:ascii="Garamond" w:hAnsi="Garamond"/>
        </w:rPr>
        <w:t>In the Department support section, simple guidance on how to prepare a eulogy is provided.</w:t>
      </w:r>
    </w:p>
    <w:p w:rsidR="002C20D0" w:rsidRDefault="002C20D0" w:rsidP="002C20D0">
      <w:pPr>
        <w:ind w:left="360"/>
        <w:rPr>
          <w:rFonts w:ascii="Garamond" w:hAnsi="Garamond"/>
        </w:rPr>
      </w:pPr>
    </w:p>
    <w:p w:rsidR="00B3171B" w:rsidRDefault="00B3171B" w:rsidP="002C20D0">
      <w:pPr>
        <w:rPr>
          <w:rFonts w:ascii="Garamond" w:hAnsi="Garamond"/>
          <w:b/>
        </w:rPr>
      </w:pPr>
    </w:p>
    <w:p w:rsidR="002C20D0" w:rsidRDefault="00C3372C" w:rsidP="002C20D0">
      <w:pPr>
        <w:rPr>
          <w:rFonts w:ascii="Garamond" w:hAnsi="Garamond"/>
        </w:rPr>
      </w:pPr>
      <w:hyperlink r:id="rId46" w:history="1">
        <w:r w:rsidR="00B3171B" w:rsidRPr="00C3372C">
          <w:rPr>
            <w:rStyle w:val="Hyperlink"/>
            <w:rFonts w:ascii="Garamond" w:hAnsi="Garamond"/>
            <w:b/>
          </w:rPr>
          <w:t>L</w:t>
        </w:r>
        <w:r w:rsidR="002C20D0" w:rsidRPr="00C3372C">
          <w:rPr>
            <w:rStyle w:val="Hyperlink"/>
            <w:rFonts w:ascii="Garamond" w:hAnsi="Garamond"/>
            <w:b/>
          </w:rPr>
          <w:t>ODD ToolKit</w:t>
        </w:r>
      </w:hyperlink>
      <w:r w:rsidR="002C20D0">
        <w:rPr>
          <w:rFonts w:ascii="Garamond" w:hAnsi="Garamond"/>
        </w:rPr>
        <w:t xml:space="preserve"> (zip file) – This folder contains four documents that will serve those responding in the wake of a Line-of-Duty Death. Developed by the Wildland Firefighter Foundation, this kit contains “Procedures for Death Notification,” “The Family Liaison Role,” “Family Liaison Reference Sheet” and “Compassion Fatigue.”</w:t>
      </w:r>
    </w:p>
    <w:p w:rsidR="007956E2" w:rsidRDefault="007956E2" w:rsidP="00736AD9">
      <w:pPr>
        <w:rPr>
          <w:rFonts w:ascii="Garamond" w:hAnsi="Garamond"/>
        </w:rPr>
      </w:pPr>
    </w:p>
    <w:p w:rsidR="007956E2" w:rsidRDefault="00C3372C" w:rsidP="00736AD9">
      <w:pPr>
        <w:rPr>
          <w:rFonts w:ascii="Garamond" w:hAnsi="Garamond"/>
        </w:rPr>
      </w:pPr>
      <w:hyperlink r:id="rId47" w:history="1">
        <w:r w:rsidR="009F4C8D" w:rsidRPr="00C3372C">
          <w:rPr>
            <w:rStyle w:val="Hyperlink"/>
            <w:rFonts w:ascii="Garamond" w:hAnsi="Garamond"/>
            <w:b/>
          </w:rPr>
          <w:t>Family Contingency Plan</w:t>
        </w:r>
      </w:hyperlink>
      <w:r w:rsidR="009F4C8D">
        <w:rPr>
          <w:rFonts w:ascii="Garamond" w:hAnsi="Garamond"/>
        </w:rPr>
        <w:t xml:space="preserve"> – In the event of a seriously injured firefighter whose family is with them at the hospital, this type of contingency calling plan for any type of significant difference in the firefighter’s condition may be helpful.</w:t>
      </w:r>
    </w:p>
    <w:p w:rsidR="009F4C8D" w:rsidRDefault="009F4C8D" w:rsidP="00736AD9">
      <w:pPr>
        <w:rPr>
          <w:rFonts w:ascii="Garamond" w:hAnsi="Garamond"/>
        </w:rPr>
      </w:pPr>
    </w:p>
    <w:p w:rsidR="009F4C8D" w:rsidRDefault="00C3372C" w:rsidP="00736AD9">
      <w:pPr>
        <w:rPr>
          <w:rFonts w:ascii="Garamond" w:hAnsi="Garamond"/>
        </w:rPr>
      </w:pPr>
      <w:hyperlink r:id="rId48" w:history="1">
        <w:r w:rsidR="00BC27F2" w:rsidRPr="00C3372C">
          <w:rPr>
            <w:rStyle w:val="Hyperlink"/>
            <w:rFonts w:ascii="Garamond" w:hAnsi="Garamond"/>
            <w:b/>
          </w:rPr>
          <w:t>Organization Assignment List</w:t>
        </w:r>
      </w:hyperlink>
      <w:r w:rsidR="00BC27F2">
        <w:rPr>
          <w:rFonts w:ascii="Garamond" w:hAnsi="Garamond"/>
        </w:rPr>
        <w:t xml:space="preserve"> – This organization list is an example of one modified by the planning sections for family support groups during the BDF E57 Mission.</w:t>
      </w:r>
    </w:p>
    <w:p w:rsidR="00BC27F2" w:rsidRDefault="00BC27F2" w:rsidP="00736AD9">
      <w:pPr>
        <w:rPr>
          <w:rFonts w:ascii="Garamond" w:hAnsi="Garamond"/>
        </w:rPr>
      </w:pPr>
    </w:p>
    <w:p w:rsidR="00BC27F2" w:rsidRDefault="00C3372C" w:rsidP="00736AD9">
      <w:pPr>
        <w:rPr>
          <w:rFonts w:ascii="Garamond" w:hAnsi="Garamond"/>
        </w:rPr>
      </w:pPr>
      <w:hyperlink r:id="rId49" w:history="1">
        <w:r w:rsidR="00ED3549" w:rsidRPr="00C3372C">
          <w:rPr>
            <w:rStyle w:val="Hyperlink"/>
            <w:rFonts w:ascii="Garamond" w:hAnsi="Garamond"/>
            <w:b/>
          </w:rPr>
          <w:t>Family Support Team Phone List</w:t>
        </w:r>
      </w:hyperlink>
      <w:r w:rsidR="00ED3549">
        <w:rPr>
          <w:rFonts w:ascii="Garamond" w:hAnsi="Garamond"/>
        </w:rPr>
        <w:t xml:space="preserve"> – This is a template developed by one of the family support teams during the BDF E57 Mission.</w:t>
      </w:r>
    </w:p>
    <w:p w:rsidR="007956E2" w:rsidRDefault="007956E2" w:rsidP="00736AD9">
      <w:pPr>
        <w:rPr>
          <w:rFonts w:ascii="Garamond" w:hAnsi="Garamond"/>
        </w:rPr>
      </w:pPr>
    </w:p>
    <w:p w:rsidR="007956E2" w:rsidRDefault="00C3372C" w:rsidP="00736AD9">
      <w:pPr>
        <w:rPr>
          <w:rFonts w:ascii="Garamond" w:hAnsi="Garamond"/>
        </w:rPr>
      </w:pPr>
      <w:hyperlink r:id="rId50" w:history="1">
        <w:r w:rsidR="00ED3549" w:rsidRPr="00C3372C">
          <w:rPr>
            <w:rStyle w:val="Hyperlink"/>
            <w:rFonts w:ascii="Garamond" w:hAnsi="Garamond"/>
            <w:b/>
          </w:rPr>
          <w:t>Family Support Team Delegated Tasks</w:t>
        </w:r>
      </w:hyperlink>
      <w:r w:rsidR="00ED3549">
        <w:rPr>
          <w:rFonts w:ascii="Garamond" w:hAnsi="Garamond"/>
        </w:rPr>
        <w:t xml:space="preserve"> – This task list was developed by one of the family support groups during the BDF E57 Mission.</w:t>
      </w:r>
    </w:p>
    <w:p w:rsidR="00ED3549" w:rsidRDefault="00ED3549" w:rsidP="00736AD9">
      <w:pPr>
        <w:rPr>
          <w:rFonts w:ascii="Garamond" w:hAnsi="Garamond"/>
        </w:rPr>
      </w:pPr>
    </w:p>
    <w:p w:rsidR="00CA1765" w:rsidRDefault="00AF7ABC" w:rsidP="00736AD9">
      <w:pPr>
        <w:rPr>
          <w:rFonts w:ascii="Garamond" w:hAnsi="Garamond"/>
        </w:rPr>
      </w:pPr>
      <w:hyperlink r:id="rId51" w:history="1">
        <w:r w:rsidR="00CA1765" w:rsidRPr="00AF7ABC">
          <w:rPr>
            <w:rStyle w:val="Hyperlink"/>
            <w:rFonts w:ascii="Garamond" w:hAnsi="Garamond"/>
            <w:b/>
          </w:rPr>
          <w:t>Briefing Funeral PIOs</w:t>
        </w:r>
      </w:hyperlink>
      <w:r w:rsidR="00CA1765">
        <w:rPr>
          <w:rFonts w:ascii="Garamond" w:hAnsi="Garamond"/>
        </w:rPr>
        <w:t xml:space="preserve"> – This short, concise briefing paper instructs public information officers who are coming in to support the family and their designated support group during the funeral service. This is an excellent tool to use in delivering the same instructions to several people who are expected to mesh with your standing organization and helps incoming personnel by delineating their roles and what will be expected of them.</w:t>
      </w:r>
    </w:p>
    <w:p w:rsidR="00CA1765" w:rsidRDefault="00CA1765" w:rsidP="00736AD9">
      <w:pPr>
        <w:rPr>
          <w:rFonts w:ascii="Garamond" w:hAnsi="Garamond"/>
        </w:rPr>
      </w:pPr>
    </w:p>
    <w:p w:rsidR="00CA1765" w:rsidRDefault="00C3372C" w:rsidP="00736AD9">
      <w:pPr>
        <w:rPr>
          <w:rFonts w:ascii="Garamond" w:hAnsi="Garamond"/>
        </w:rPr>
      </w:pPr>
      <w:hyperlink r:id="rId52" w:history="1">
        <w:r w:rsidR="00CA1765" w:rsidRPr="00C3372C">
          <w:rPr>
            <w:rStyle w:val="Hyperlink"/>
            <w:rFonts w:ascii="Garamond" w:hAnsi="Garamond"/>
            <w:b/>
          </w:rPr>
          <w:t>Obituary or Death Notice Information Form</w:t>
        </w:r>
      </w:hyperlink>
      <w:r w:rsidR="00CA1765">
        <w:rPr>
          <w:rFonts w:ascii="Garamond" w:hAnsi="Garamond"/>
        </w:rPr>
        <w:t xml:space="preserve"> – This document was prepared by using several newspaper obituary information forms to compile a </w:t>
      </w:r>
      <w:r w:rsidR="006E54CA">
        <w:rPr>
          <w:rFonts w:ascii="Garamond" w:hAnsi="Garamond"/>
        </w:rPr>
        <w:t>comprehensive list of the standard items covered. You can use this form to help family members collect their thoughts in the privacy of their home, instead of having them deal with it at the mortuary.</w:t>
      </w:r>
    </w:p>
    <w:p w:rsidR="00CA1765" w:rsidRDefault="00CA1765" w:rsidP="00736AD9">
      <w:pPr>
        <w:rPr>
          <w:rFonts w:ascii="Garamond" w:hAnsi="Garamond"/>
        </w:rPr>
      </w:pPr>
    </w:p>
    <w:p w:rsidR="00CA1765" w:rsidRDefault="00C3372C" w:rsidP="00736AD9">
      <w:pPr>
        <w:rPr>
          <w:rFonts w:ascii="Garamond" w:hAnsi="Garamond"/>
        </w:rPr>
      </w:pPr>
      <w:hyperlink r:id="rId53" w:history="1">
        <w:r w:rsidR="006E54CA" w:rsidRPr="00C3372C">
          <w:rPr>
            <w:rStyle w:val="Hyperlink"/>
            <w:rFonts w:ascii="Garamond" w:hAnsi="Garamond"/>
            <w:b/>
          </w:rPr>
          <w:t>Caring for the Deceased and Funeral Planning Checklist</w:t>
        </w:r>
      </w:hyperlink>
      <w:r w:rsidR="006E54CA">
        <w:rPr>
          <w:rFonts w:ascii="Garamond" w:hAnsi="Garamond"/>
        </w:rPr>
        <w:t xml:space="preserve"> – What information will the family need in order to complete the death certificate? Who is responsible for transporting the deceased and what permits will be needed for interment? In order to help family members ease through these processes, help them prepare.</w:t>
      </w:r>
    </w:p>
    <w:p w:rsidR="006E54CA" w:rsidRDefault="006E54CA" w:rsidP="00736AD9">
      <w:pPr>
        <w:rPr>
          <w:rFonts w:ascii="Garamond" w:hAnsi="Garamond"/>
        </w:rPr>
      </w:pPr>
    </w:p>
    <w:p w:rsidR="006E54CA" w:rsidRDefault="00C3372C" w:rsidP="00736AD9">
      <w:pPr>
        <w:rPr>
          <w:rFonts w:ascii="Garamond" w:hAnsi="Garamond"/>
        </w:rPr>
      </w:pPr>
      <w:hyperlink r:id="rId54" w:history="1">
        <w:r w:rsidR="002104BD" w:rsidRPr="00C3372C">
          <w:rPr>
            <w:rStyle w:val="Hyperlink"/>
            <w:rFonts w:ascii="Garamond" w:hAnsi="Garamond"/>
            <w:b/>
          </w:rPr>
          <w:t>Memorial Order of Service</w:t>
        </w:r>
      </w:hyperlink>
      <w:r w:rsidR="002104BD">
        <w:rPr>
          <w:rFonts w:ascii="Garamond" w:hAnsi="Garamond"/>
        </w:rPr>
        <w:t xml:space="preserve"> – This sample of a memorial order of service may help family members make decisions. </w:t>
      </w:r>
    </w:p>
    <w:p w:rsidR="002104BD" w:rsidRDefault="002104BD" w:rsidP="00736AD9">
      <w:pPr>
        <w:rPr>
          <w:rFonts w:ascii="Garamond" w:hAnsi="Garamond"/>
        </w:rPr>
      </w:pPr>
    </w:p>
    <w:p w:rsidR="002104BD" w:rsidRDefault="00C3372C" w:rsidP="00736AD9">
      <w:pPr>
        <w:rPr>
          <w:rFonts w:ascii="Garamond" w:hAnsi="Garamond"/>
        </w:rPr>
      </w:pPr>
      <w:hyperlink r:id="rId55" w:history="1">
        <w:r w:rsidR="002104BD" w:rsidRPr="00C3372C">
          <w:rPr>
            <w:rStyle w:val="Hyperlink"/>
            <w:rFonts w:ascii="Garamond" w:hAnsi="Garamond"/>
            <w:b/>
          </w:rPr>
          <w:t>Order of Service with Times</w:t>
        </w:r>
      </w:hyperlink>
      <w:r w:rsidR="002104BD">
        <w:rPr>
          <w:rFonts w:ascii="Garamond" w:hAnsi="Garamond"/>
        </w:rPr>
        <w:t xml:space="preserve"> – Planning a service may also require getting a general estimate of the timing of the events, especially if the event will be captured on videotape. </w:t>
      </w:r>
    </w:p>
    <w:p w:rsidR="00CA1765" w:rsidRDefault="00CA1765" w:rsidP="00736AD9">
      <w:pPr>
        <w:rPr>
          <w:rFonts w:ascii="Garamond" w:hAnsi="Garamond"/>
        </w:rPr>
      </w:pPr>
    </w:p>
    <w:p w:rsidR="00CA1765" w:rsidRDefault="00AF7ABC" w:rsidP="00736AD9">
      <w:pPr>
        <w:rPr>
          <w:rFonts w:ascii="Garamond" w:hAnsi="Garamond"/>
        </w:rPr>
      </w:pPr>
      <w:hyperlink r:id="rId56" w:history="1">
        <w:r w:rsidR="002104BD" w:rsidRPr="00AF7ABC">
          <w:rPr>
            <w:rStyle w:val="Hyperlink"/>
            <w:rFonts w:ascii="Garamond" w:hAnsi="Garamond"/>
            <w:b/>
          </w:rPr>
          <w:t>Benefits Checklist and Information</w:t>
        </w:r>
      </w:hyperlink>
      <w:r w:rsidR="002104BD">
        <w:rPr>
          <w:rFonts w:ascii="Garamond" w:hAnsi="Garamond"/>
        </w:rPr>
        <w:t xml:space="preserve"> </w:t>
      </w:r>
      <w:r w:rsidR="005D31D7">
        <w:rPr>
          <w:rFonts w:ascii="Garamond" w:hAnsi="Garamond"/>
        </w:rPr>
        <w:t>–</w:t>
      </w:r>
      <w:r w:rsidR="002104BD">
        <w:rPr>
          <w:rFonts w:ascii="Garamond" w:hAnsi="Garamond"/>
        </w:rPr>
        <w:t xml:space="preserve"> </w:t>
      </w:r>
      <w:r w:rsidR="005D31D7">
        <w:rPr>
          <w:rFonts w:ascii="Garamond" w:hAnsi="Garamond"/>
        </w:rPr>
        <w:t>This document was developed by the National Fallen Firefighters Foundation and is published here with permission from that organization. This guide, although not agency specific, is one of the most comprehensive resources for families of fallen firefighters. It begins with the advice of survivors and leads family members through the long, long process of collecting benefits due.</w:t>
      </w:r>
    </w:p>
    <w:p w:rsidR="005D31D7" w:rsidRDefault="005D31D7" w:rsidP="00736AD9">
      <w:pPr>
        <w:rPr>
          <w:rFonts w:ascii="Garamond" w:hAnsi="Garamond"/>
        </w:rPr>
      </w:pPr>
    </w:p>
    <w:p w:rsidR="005D31D7" w:rsidRDefault="00C3372C" w:rsidP="00736AD9">
      <w:pPr>
        <w:rPr>
          <w:rFonts w:ascii="Garamond" w:hAnsi="Garamond"/>
        </w:rPr>
      </w:pPr>
      <w:hyperlink r:id="rId57" w:history="1">
        <w:r w:rsidR="0030525F" w:rsidRPr="00C3372C">
          <w:rPr>
            <w:rStyle w:val="Hyperlink"/>
            <w:rFonts w:ascii="Garamond" w:hAnsi="Garamond"/>
            <w:b/>
          </w:rPr>
          <w:t>Short-Long-Term Family Support Plan</w:t>
        </w:r>
      </w:hyperlink>
      <w:r w:rsidR="0030525F">
        <w:rPr>
          <w:rFonts w:ascii="Garamond" w:hAnsi="Garamond"/>
        </w:rPr>
        <w:t xml:space="preserve"> – Those who become the closest to family members of fallen firefighters may find they will need to write a plan for short and long term support. This example may be of assistance.</w:t>
      </w:r>
    </w:p>
    <w:p w:rsidR="00CA1765" w:rsidRDefault="00CA1765" w:rsidP="00736AD9">
      <w:pPr>
        <w:rPr>
          <w:rFonts w:ascii="Garamond" w:hAnsi="Garamond"/>
        </w:rPr>
      </w:pPr>
    </w:p>
    <w:p w:rsidR="00782962" w:rsidRDefault="00BA32AB" w:rsidP="00736AD9">
      <w:pPr>
        <w:rPr>
          <w:rFonts w:ascii="Garamond" w:hAnsi="Garamond" w:cs="Latha"/>
        </w:rPr>
      </w:pPr>
      <w:r>
        <w:rPr>
          <w:noProof/>
        </w:rPr>
        <w:pict>
          <v:shape id="_x0000_s1027" type="#_x0000_t75" style="position:absolute;margin-left:0;margin-top:.05pt;width:120.6pt;height:90.35pt;z-index:-251659776" wrapcoords="-198 -133 -198 21600 21798 21600 21798 -133 -198 -133" o:bordertopcolor="this" o:borderleftcolor="this" o:borderbottomcolor="this" o:borderrightcolor="this" stroked="t" strokeweight="1pt">
            <v:imagedata r:id="rId58" o:title="Engine 57 Front View"/>
            <w10:wrap type="tight"/>
          </v:shape>
        </w:pict>
      </w:r>
      <w:hyperlink r:id="rId59" w:history="1">
        <w:r w:rsidR="004D046E" w:rsidRPr="00C3372C">
          <w:rPr>
            <w:rStyle w:val="Hyperlink"/>
            <w:rFonts w:ascii="Garamond" w:hAnsi="Garamond"/>
            <w:b/>
          </w:rPr>
          <w:t>Site Vis</w:t>
        </w:r>
        <w:r w:rsidR="004D046E" w:rsidRPr="00C3372C">
          <w:rPr>
            <w:rStyle w:val="Hyperlink"/>
            <w:rFonts w:ascii="Garamond" w:hAnsi="Garamond"/>
            <w:b/>
          </w:rPr>
          <w:t>i</w:t>
        </w:r>
        <w:r w:rsidR="004D046E" w:rsidRPr="00C3372C">
          <w:rPr>
            <w:rStyle w:val="Hyperlink"/>
            <w:rFonts w:ascii="Garamond" w:hAnsi="Garamond"/>
            <w:b/>
          </w:rPr>
          <w:t>t Video</w:t>
        </w:r>
      </w:hyperlink>
      <w:r w:rsidR="004D046E">
        <w:rPr>
          <w:rFonts w:ascii="Garamond" w:hAnsi="Garamond"/>
        </w:rPr>
        <w:t xml:space="preserve"> – </w:t>
      </w:r>
      <w:r w:rsidR="002266D1" w:rsidRPr="002266D1">
        <w:rPr>
          <w:rFonts w:ascii="Garamond" w:hAnsi="Garamond"/>
          <w:b/>
          <w:sz w:val="20"/>
          <w:szCs w:val="20"/>
        </w:rPr>
        <w:t>(Please Note – File is large and will take a few moments to load into the player. Please be patient!)</w:t>
      </w:r>
      <w:r w:rsidR="002266D1">
        <w:rPr>
          <w:rFonts w:ascii="Garamond" w:hAnsi="Garamond"/>
          <w:b/>
        </w:rPr>
        <w:t xml:space="preserve"> </w:t>
      </w:r>
      <w:r w:rsidR="004D046E">
        <w:rPr>
          <w:rFonts w:ascii="Garamond" w:hAnsi="Garamond"/>
        </w:rPr>
        <w:t xml:space="preserve">This footage was taken at the home where the firefighters of Engine 57 were overtaken. Fatality site visits were conducted for all of the families of the fallen firefighters and home unit employees. In the </w:t>
      </w:r>
      <w:r w:rsidR="004D046E" w:rsidRPr="004D046E">
        <w:rPr>
          <w:rFonts w:ascii="Garamond" w:hAnsi="Garamond" w:cs="Latha"/>
        </w:rPr>
        <w:t>BDF E57 Support Mission Report,</w:t>
      </w:r>
      <w:r w:rsidR="004D046E">
        <w:rPr>
          <w:rFonts w:ascii="Garamond" w:hAnsi="Garamond" w:cs="Latha"/>
          <w:b/>
        </w:rPr>
        <w:t xml:space="preserve"> </w:t>
      </w:r>
      <w:r w:rsidR="004D046E">
        <w:rPr>
          <w:rFonts w:ascii="Garamond" w:hAnsi="Garamond" w:cs="Latha"/>
        </w:rPr>
        <w:t>those conducting the visits for the families said the families responded strongly to the Engine when they saw it. For more on the site visit group, please re</w:t>
      </w:r>
      <w:r>
        <w:rPr>
          <w:rFonts w:ascii="Garamond" w:hAnsi="Garamond" w:cs="Latha"/>
        </w:rPr>
        <w:t>ad</w:t>
      </w:r>
      <w:r w:rsidR="004D046E">
        <w:rPr>
          <w:rFonts w:ascii="Garamond" w:hAnsi="Garamond" w:cs="Latha"/>
        </w:rPr>
        <w:t xml:space="preserve"> th</w:t>
      </w:r>
      <w:r w:rsidR="001A142A">
        <w:rPr>
          <w:rFonts w:ascii="Garamond" w:hAnsi="Garamond" w:cs="Latha"/>
        </w:rPr>
        <w:t>is</w:t>
      </w:r>
      <w:r w:rsidR="004D046E">
        <w:rPr>
          <w:rFonts w:ascii="Garamond" w:hAnsi="Garamond" w:cs="Latha"/>
        </w:rPr>
        <w:t xml:space="preserve"> Report.</w:t>
      </w:r>
    </w:p>
    <w:p w:rsidR="00BA32AB" w:rsidRDefault="00BA32AB" w:rsidP="00736AD9">
      <w:pPr>
        <w:rPr>
          <w:rFonts w:ascii="Garamond" w:hAnsi="Garamond" w:cs="Latha"/>
        </w:rPr>
      </w:pPr>
    </w:p>
    <w:p w:rsidR="004D046E" w:rsidRDefault="004D046E" w:rsidP="00736AD9">
      <w:pPr>
        <w:rPr>
          <w:rFonts w:ascii="Garamond" w:hAnsi="Garamond" w:cs="Latha"/>
        </w:rPr>
      </w:pPr>
      <w:bookmarkStart w:id="5" w:name="Memorial"/>
      <w:bookmarkEnd w:id="5"/>
      <w:r>
        <w:rPr>
          <w:rFonts w:ascii="Latha" w:hAnsi="Latha" w:cs="Latha"/>
          <w:sz w:val="40"/>
          <w:szCs w:val="40"/>
          <w:u w:val="single"/>
        </w:rPr>
        <w:t>Memorial Planning Materials</w:t>
      </w:r>
      <w:r w:rsidRPr="00EC151F">
        <w:rPr>
          <w:rFonts w:ascii="Latha" w:hAnsi="Latha" w:cs="Latha"/>
          <w:sz w:val="40"/>
          <w:szCs w:val="40"/>
          <w:u w:val="single"/>
        </w:rPr>
        <w:t>:</w:t>
      </w:r>
    </w:p>
    <w:p w:rsidR="004D046E" w:rsidRDefault="004D046E" w:rsidP="00736AD9">
      <w:pPr>
        <w:rPr>
          <w:rFonts w:ascii="Garamond" w:hAnsi="Garamond" w:cs="Latha"/>
        </w:rPr>
      </w:pPr>
    </w:p>
    <w:p w:rsidR="004D046E" w:rsidRDefault="00C3372C" w:rsidP="00736AD9">
      <w:pPr>
        <w:rPr>
          <w:rFonts w:ascii="Garamond" w:hAnsi="Garamond" w:cs="Latha"/>
        </w:rPr>
      </w:pPr>
      <w:hyperlink r:id="rId60" w:history="1">
        <w:r w:rsidR="00C57BD5" w:rsidRPr="00C3372C">
          <w:rPr>
            <w:rStyle w:val="Hyperlink"/>
            <w:rFonts w:ascii="Garamond" w:hAnsi="Garamond" w:cs="Latha"/>
            <w:b/>
          </w:rPr>
          <w:t>E</w:t>
        </w:r>
        <w:r w:rsidR="00F84C12" w:rsidRPr="00C3372C">
          <w:rPr>
            <w:rStyle w:val="Hyperlink"/>
            <w:rFonts w:ascii="Garamond" w:hAnsi="Garamond" w:cs="Latha"/>
            <w:b/>
          </w:rPr>
          <w:t>ngine 57</w:t>
        </w:r>
        <w:r w:rsidR="00C57BD5" w:rsidRPr="00C3372C">
          <w:rPr>
            <w:rStyle w:val="Hyperlink"/>
            <w:rFonts w:ascii="Garamond" w:hAnsi="Garamond" w:cs="Latha"/>
            <w:b/>
          </w:rPr>
          <w:t xml:space="preserve"> Memorial IAP Parking</w:t>
        </w:r>
      </w:hyperlink>
      <w:r w:rsidR="00C57BD5">
        <w:rPr>
          <w:rFonts w:ascii="Garamond" w:hAnsi="Garamond" w:cs="Latha"/>
        </w:rPr>
        <w:t xml:space="preserve"> – The memorial conducted for the Engine 57 firefighters was held at a large public stadium. It is estimated that more than 10,000 people attended. Planning for large audiences will usually include a plan like the one included here.</w:t>
      </w:r>
    </w:p>
    <w:p w:rsidR="00C57BD5" w:rsidRDefault="00C57BD5" w:rsidP="00736AD9">
      <w:pPr>
        <w:rPr>
          <w:rFonts w:ascii="Garamond" w:hAnsi="Garamond" w:cs="Latha"/>
        </w:rPr>
      </w:pPr>
    </w:p>
    <w:p w:rsidR="00C57BD5" w:rsidRDefault="00C3372C" w:rsidP="00736AD9">
      <w:pPr>
        <w:rPr>
          <w:rFonts w:ascii="Garamond" w:hAnsi="Garamond" w:cs="Latha"/>
        </w:rPr>
      </w:pPr>
      <w:hyperlink r:id="rId61" w:history="1">
        <w:r w:rsidR="00C57BD5" w:rsidRPr="00C3372C">
          <w:rPr>
            <w:rStyle w:val="Hyperlink"/>
            <w:rFonts w:ascii="Garamond" w:hAnsi="Garamond" w:cs="Latha"/>
            <w:b/>
          </w:rPr>
          <w:t>E</w:t>
        </w:r>
        <w:r w:rsidR="00F84C12" w:rsidRPr="00C3372C">
          <w:rPr>
            <w:rStyle w:val="Hyperlink"/>
            <w:rFonts w:ascii="Garamond" w:hAnsi="Garamond" w:cs="Latha"/>
            <w:b/>
          </w:rPr>
          <w:t>ngine 57</w:t>
        </w:r>
        <w:r w:rsidR="00C57BD5" w:rsidRPr="00C3372C">
          <w:rPr>
            <w:rStyle w:val="Hyperlink"/>
            <w:rFonts w:ascii="Garamond" w:hAnsi="Garamond" w:cs="Latha"/>
            <w:b/>
          </w:rPr>
          <w:t xml:space="preserve"> Memorial IAP Seating</w:t>
        </w:r>
      </w:hyperlink>
      <w:r w:rsidR="00C57BD5">
        <w:rPr>
          <w:rFonts w:ascii="Garamond" w:hAnsi="Garamond" w:cs="Latha"/>
        </w:rPr>
        <w:t xml:space="preserve"> – Seating plans for the Engine 57 Memorial included designated areas for the families, home unit personnel, memorial staff, dignitaries, and the public. Diagramming a seating chart helps planners develop thoughtful accommodations for all of those who are expected to attend an event like this one.</w:t>
      </w:r>
    </w:p>
    <w:p w:rsidR="00C57BD5" w:rsidRDefault="00C57BD5" w:rsidP="00736AD9">
      <w:pPr>
        <w:rPr>
          <w:rFonts w:ascii="Garamond" w:hAnsi="Garamond" w:cs="Latha"/>
        </w:rPr>
      </w:pPr>
    </w:p>
    <w:p w:rsidR="00C57BD5" w:rsidRDefault="00C3372C" w:rsidP="00736AD9">
      <w:pPr>
        <w:rPr>
          <w:rFonts w:ascii="Garamond" w:hAnsi="Garamond" w:cs="Latha"/>
        </w:rPr>
      </w:pPr>
      <w:hyperlink r:id="rId62" w:history="1">
        <w:r w:rsidR="001A142A">
          <w:rPr>
            <w:rStyle w:val="Hyperlink"/>
            <w:rFonts w:ascii="Garamond" w:hAnsi="Garamond" w:cs="Latha"/>
            <w:b/>
          </w:rPr>
          <w:t>Engine 57 Memorial Media Plan version 4</w:t>
        </w:r>
      </w:hyperlink>
      <w:r w:rsidR="00C57BD5">
        <w:rPr>
          <w:rFonts w:ascii="Garamond" w:hAnsi="Garamond" w:cs="Latha"/>
        </w:rPr>
        <w:t xml:space="preserve"> </w:t>
      </w:r>
      <w:r w:rsidR="00A7588F">
        <w:rPr>
          <w:rFonts w:ascii="Garamond" w:hAnsi="Garamond" w:cs="Latha"/>
        </w:rPr>
        <w:t>–</w:t>
      </w:r>
      <w:r w:rsidR="00C57BD5">
        <w:rPr>
          <w:rFonts w:ascii="Garamond" w:hAnsi="Garamond" w:cs="Latha"/>
        </w:rPr>
        <w:t xml:space="preserve"> </w:t>
      </w:r>
      <w:r w:rsidR="00A7588F">
        <w:rPr>
          <w:rFonts w:ascii="Garamond" w:hAnsi="Garamond" w:cs="Latha"/>
        </w:rPr>
        <w:t>This document was produced during the planning for the Engine 57 Memorial. It addresses all aspects of facilitating media at the memorial including designated parking and seating areas, event-issued identification a</w:t>
      </w:r>
      <w:r w:rsidR="00AA0801">
        <w:rPr>
          <w:rFonts w:ascii="Garamond" w:hAnsi="Garamond" w:cs="Latha"/>
        </w:rPr>
        <w:t>nd ground rules for how they are expected to conduct themselves during the event.</w:t>
      </w:r>
    </w:p>
    <w:p w:rsidR="004D046E" w:rsidRDefault="004D046E" w:rsidP="00736AD9">
      <w:pPr>
        <w:rPr>
          <w:rFonts w:ascii="Garamond" w:hAnsi="Garamond" w:cs="Latha"/>
        </w:rPr>
      </w:pPr>
    </w:p>
    <w:p w:rsidR="004D046E" w:rsidRDefault="00C3372C" w:rsidP="00736AD9">
      <w:pPr>
        <w:rPr>
          <w:rFonts w:ascii="Garamond" w:hAnsi="Garamond" w:cs="Latha"/>
        </w:rPr>
      </w:pPr>
      <w:hyperlink r:id="rId63" w:history="1">
        <w:r w:rsidR="00AA0801" w:rsidRPr="00C3372C">
          <w:rPr>
            <w:rStyle w:val="Hyperlink"/>
            <w:rFonts w:ascii="Garamond" w:hAnsi="Garamond" w:cs="Latha"/>
            <w:b/>
          </w:rPr>
          <w:t>Memorial Order of Service</w:t>
        </w:r>
      </w:hyperlink>
      <w:r w:rsidR="00AA0801" w:rsidRPr="00AA0801">
        <w:rPr>
          <w:rFonts w:ascii="Garamond" w:hAnsi="Garamond" w:cs="Latha"/>
          <w:b/>
        </w:rPr>
        <w:t xml:space="preserve"> </w:t>
      </w:r>
      <w:r w:rsidR="00AA0801">
        <w:rPr>
          <w:rFonts w:ascii="Garamond" w:hAnsi="Garamond" w:cs="Latha"/>
        </w:rPr>
        <w:t>– This memorial order of service was produced for the Engine 57 Firefighters’ Memorial in November 2006. It is an example of very high quality design and reproduction characteristics.</w:t>
      </w:r>
    </w:p>
    <w:p w:rsidR="00D662AF" w:rsidRDefault="00D662AF" w:rsidP="00736AD9">
      <w:pPr>
        <w:rPr>
          <w:rFonts w:ascii="Garamond" w:hAnsi="Garamond" w:cs="Latha"/>
        </w:rPr>
      </w:pPr>
    </w:p>
    <w:p w:rsidR="00D662AF" w:rsidRDefault="00D662AF" w:rsidP="00736AD9">
      <w:pPr>
        <w:rPr>
          <w:rFonts w:ascii="Garamond" w:hAnsi="Garamond" w:cs="Latha"/>
        </w:rPr>
      </w:pPr>
    </w:p>
    <w:p w:rsidR="00D662AF" w:rsidRDefault="00D662AF" w:rsidP="00736AD9">
      <w:pPr>
        <w:rPr>
          <w:rFonts w:ascii="Garamond" w:hAnsi="Garamond" w:cs="Latha"/>
        </w:rPr>
      </w:pPr>
    </w:p>
    <w:p w:rsidR="00DC67B2" w:rsidRDefault="00DC67B2" w:rsidP="00736AD9">
      <w:pPr>
        <w:rPr>
          <w:rFonts w:ascii="Garamond" w:hAnsi="Garamond" w:cs="Latha"/>
        </w:rPr>
      </w:pPr>
    </w:p>
    <w:p w:rsidR="00DC67B2" w:rsidRDefault="00DC67B2" w:rsidP="00736AD9">
      <w:pPr>
        <w:rPr>
          <w:rFonts w:ascii="Garamond" w:hAnsi="Garamond" w:cs="Latha"/>
        </w:rPr>
      </w:pPr>
    </w:p>
    <w:p w:rsidR="00C66ACB" w:rsidRDefault="00C66ACB" w:rsidP="00736AD9">
      <w:pPr>
        <w:rPr>
          <w:rFonts w:ascii="Garamond" w:hAnsi="Garamond" w:cs="Latha"/>
        </w:rPr>
      </w:pPr>
      <w:r>
        <w:rPr>
          <w:noProof/>
        </w:rPr>
        <w:lastRenderedPageBreak/>
        <w:pict>
          <v:shape id="_x0000_s1029" type="#_x0000_t75" style="position:absolute;margin-left:336.6pt;margin-top:.4pt;width:120.6pt;height:90.9pt;z-index:-251657728" wrapcoords="-134 -179 -134 21600 21734 21600 21734 -179 -134 -179" stroked="t">
            <v:imagedata r:id="rId64" o:title="Highway Tribute"/>
            <w10:wrap type="tight"/>
          </v:shape>
        </w:pict>
      </w:r>
    </w:p>
    <w:p w:rsidR="004D046E" w:rsidRDefault="00C3372C" w:rsidP="00736AD9">
      <w:pPr>
        <w:rPr>
          <w:rFonts w:ascii="Garamond" w:hAnsi="Garamond" w:cs="Latha"/>
        </w:rPr>
      </w:pPr>
      <w:hyperlink r:id="rId65" w:history="1">
        <w:r w:rsidR="00AA0801" w:rsidRPr="00C3372C">
          <w:rPr>
            <w:rStyle w:val="Hyperlink"/>
            <w:rFonts w:ascii="Garamond" w:hAnsi="Garamond" w:cs="Latha"/>
            <w:b/>
          </w:rPr>
          <w:t>Procession Instructions</w:t>
        </w:r>
      </w:hyperlink>
      <w:r w:rsidR="00AA0801">
        <w:rPr>
          <w:rFonts w:ascii="Garamond" w:hAnsi="Garamond" w:cs="Latha"/>
        </w:rPr>
        <w:t xml:space="preserve"> – This is </w:t>
      </w:r>
      <w:r w:rsidR="00C66ACB">
        <w:rPr>
          <w:rFonts w:ascii="Garamond" w:hAnsi="Garamond" w:cs="Latha"/>
        </w:rPr>
        <w:t>an</w:t>
      </w:r>
      <w:r w:rsidR="00AA0801">
        <w:rPr>
          <w:rFonts w:ascii="Garamond" w:hAnsi="Garamond" w:cs="Latha"/>
        </w:rPr>
        <w:t xml:space="preserve"> example of procession instructions </w:t>
      </w:r>
      <w:r w:rsidR="004064C1">
        <w:rPr>
          <w:rFonts w:ascii="Garamond" w:hAnsi="Garamond" w:cs="Latha"/>
        </w:rPr>
        <w:t xml:space="preserve">developed for the funeral of one of the Engine 57 firefighters. </w:t>
      </w:r>
      <w:proofErr w:type="gramStart"/>
      <w:r w:rsidR="004064C1">
        <w:rPr>
          <w:rFonts w:ascii="Garamond" w:hAnsi="Garamond" w:cs="Latha"/>
        </w:rPr>
        <w:t>If there will be a procession to the memorial, this type of organization may be important in advance</w:t>
      </w:r>
      <w:r w:rsidR="001A142A">
        <w:rPr>
          <w:rFonts w:ascii="Garamond" w:hAnsi="Garamond" w:cs="Latha"/>
        </w:rPr>
        <w:t>d</w:t>
      </w:r>
      <w:r w:rsidR="004064C1">
        <w:rPr>
          <w:rFonts w:ascii="Garamond" w:hAnsi="Garamond" w:cs="Latha"/>
        </w:rPr>
        <w:t xml:space="preserve"> planning.</w:t>
      </w:r>
      <w:proofErr w:type="gramEnd"/>
    </w:p>
    <w:p w:rsidR="00C66ACB" w:rsidRDefault="00C66ACB" w:rsidP="00736AD9">
      <w:pPr>
        <w:rPr>
          <w:rFonts w:ascii="Garamond" w:hAnsi="Garamond" w:cs="Latha"/>
        </w:rPr>
      </w:pPr>
    </w:p>
    <w:p w:rsidR="004D046E" w:rsidRDefault="00E80F7E" w:rsidP="00736AD9">
      <w:pPr>
        <w:rPr>
          <w:rFonts w:ascii="Garamond" w:hAnsi="Garamond" w:cs="Latha"/>
        </w:rPr>
      </w:pPr>
      <w:r>
        <w:rPr>
          <w:noProof/>
        </w:rPr>
        <w:pict>
          <v:shape id="_x0000_s1026" type="#_x0000_t75" style="position:absolute;margin-left:0;margin-top:13.55pt;width:66.6pt;height:50.7pt;z-index:-251660800" wrapcoords="-243 -318 -243 21600 21843 21600 21843 -318 -243 -318" stroked="t">
            <v:imagedata r:id="rId66" o:title="Drum"/>
            <w10:wrap type="tight"/>
          </v:shape>
        </w:pict>
      </w:r>
    </w:p>
    <w:p w:rsidR="00F84C12" w:rsidRDefault="00C3372C" w:rsidP="00736AD9">
      <w:pPr>
        <w:rPr>
          <w:rFonts w:ascii="Garamond" w:hAnsi="Garamond" w:cs="Latha"/>
        </w:rPr>
      </w:pPr>
      <w:hyperlink r:id="rId67" w:history="1">
        <w:r w:rsidR="00F84C12" w:rsidRPr="00C3372C">
          <w:rPr>
            <w:rStyle w:val="Hyperlink"/>
            <w:rFonts w:ascii="Garamond" w:hAnsi="Garamond" w:cs="Latha"/>
            <w:b/>
          </w:rPr>
          <w:t>Engine 57 Memorial Preparation Photos</w:t>
        </w:r>
      </w:hyperlink>
      <w:r w:rsidR="00F84C12">
        <w:rPr>
          <w:rFonts w:ascii="Garamond" w:hAnsi="Garamond" w:cs="Latha"/>
        </w:rPr>
        <w:t xml:space="preserve"> – These are a few photos from the Engine 57 Memorial event. They may provide visual cues for options in planning.</w:t>
      </w:r>
    </w:p>
    <w:p w:rsidR="00F84C12" w:rsidRDefault="00F84C12" w:rsidP="00736AD9">
      <w:pPr>
        <w:rPr>
          <w:rFonts w:ascii="Garamond" w:hAnsi="Garamond" w:cs="Latha"/>
        </w:rPr>
      </w:pPr>
    </w:p>
    <w:p w:rsidR="00E80F7E" w:rsidRDefault="00E80F7E" w:rsidP="00736AD9">
      <w:pPr>
        <w:rPr>
          <w:rFonts w:ascii="Garamond" w:hAnsi="Garamond" w:cs="Latha"/>
        </w:rPr>
      </w:pPr>
    </w:p>
    <w:p w:rsidR="00E80F7E" w:rsidRDefault="00E80F7E" w:rsidP="00736AD9">
      <w:pPr>
        <w:rPr>
          <w:rFonts w:ascii="Garamond" w:hAnsi="Garamond" w:cs="Latha"/>
        </w:rPr>
      </w:pPr>
    </w:p>
    <w:p w:rsidR="00B3171B" w:rsidRDefault="00BA32AB" w:rsidP="00736AD9">
      <w:pPr>
        <w:rPr>
          <w:rFonts w:ascii="Garamond" w:hAnsi="Garamond" w:cs="Latha"/>
        </w:rPr>
        <w:sectPr w:rsidR="00B3171B" w:rsidSect="00B3171B">
          <w:type w:val="continuous"/>
          <w:pgSz w:w="12240" w:h="15840"/>
          <w:pgMar w:top="1440" w:right="1440" w:bottom="1440" w:left="1440" w:header="720" w:footer="720" w:gutter="0"/>
          <w:cols w:space="720"/>
          <w:docGrid w:linePitch="360"/>
        </w:sectPr>
      </w:pPr>
      <w:r w:rsidRPr="00BA32AB">
        <w:rPr>
          <w:b/>
          <w:noProof/>
        </w:rPr>
        <w:pict>
          <v:shape id="_x0000_s1028" type="#_x0000_t75" style="position:absolute;margin-left:3.6pt;margin-top:4.9pt;width:59.9pt;height:72.65pt;z-index:-251658752" wrapcoords="-508 -419 -508 21810 22108 21810 22108 -419 -508 -419" o:bordertopcolor="this" o:borderleftcolor="this" o:borderbottomcolor="this" o:borderrightcolor="this" stroked="t" strokeweight="1.5pt">
            <v:imagedata r:id="rId68" o:title="Shield Poster" croptop="26810f" cropbottom="11690f" cropleft="14482f" cropright="21328f"/>
            <w10:wrap type="tight"/>
          </v:shape>
        </w:pict>
      </w:r>
      <w:hyperlink r:id="rId69" w:history="1">
        <w:r w:rsidRPr="007D6D17">
          <w:rPr>
            <w:rStyle w:val="Hyperlink"/>
            <w:rFonts w:ascii="Garamond" w:hAnsi="Garamond" w:cs="Latha"/>
            <w:b/>
          </w:rPr>
          <w:t>Engine 57 Memorial Video</w:t>
        </w:r>
      </w:hyperlink>
      <w:r>
        <w:rPr>
          <w:rFonts w:ascii="Garamond" w:hAnsi="Garamond" w:cs="Latha"/>
        </w:rPr>
        <w:t xml:space="preserve"> – This footage was taken during several stages of the memorial event beginning with the procession in.</w:t>
      </w:r>
    </w:p>
    <w:p w:rsidR="004D046E" w:rsidRDefault="004D046E" w:rsidP="00736AD9">
      <w:pPr>
        <w:rPr>
          <w:rFonts w:ascii="Garamond" w:hAnsi="Garamond" w:cs="Latha"/>
        </w:rPr>
      </w:pPr>
    </w:p>
    <w:p w:rsidR="00BA32AB" w:rsidRDefault="00BA32AB" w:rsidP="00736AD9">
      <w:pPr>
        <w:rPr>
          <w:rFonts w:ascii="Garamond" w:hAnsi="Garamond"/>
        </w:rPr>
      </w:pPr>
    </w:p>
    <w:p w:rsidR="00F64D99" w:rsidRDefault="00F64D99" w:rsidP="00736AD9">
      <w:pPr>
        <w:rPr>
          <w:rFonts w:ascii="Garamond" w:hAnsi="Garamond"/>
        </w:rPr>
      </w:pPr>
    </w:p>
    <w:sectPr w:rsidR="00F64D99" w:rsidSect="00B3171B">
      <w:type w:val="continuous"/>
      <w:pgSz w:w="12240" w:h="15840"/>
      <w:pgMar w:top="1440" w:right="1440" w:bottom="1440" w:left="1440" w:header="720" w:footer="720" w:gutter="0"/>
      <w:cols w:num="2" w:space="720" w:equalWidth="0">
        <w:col w:w="4320" w:space="720"/>
        <w:col w:w="432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C23" w:rsidRDefault="00615C23">
      <w:r>
        <w:separator/>
      </w:r>
    </w:p>
  </w:endnote>
  <w:endnote w:type="continuationSeparator" w:id="0">
    <w:p w:rsidR="00615C23" w:rsidRDefault="00615C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atha">
    <w:panose1 w:val="02000400000000000000"/>
    <w:charset w:val="00"/>
    <w:family w:val="auto"/>
    <w:pitch w:val="variable"/>
    <w:sig w:usb0="001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D17" w:rsidRPr="004740A3" w:rsidRDefault="007D6D17" w:rsidP="004740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C23" w:rsidRDefault="00615C23">
      <w:r>
        <w:separator/>
      </w:r>
    </w:p>
  </w:footnote>
  <w:footnote w:type="continuationSeparator" w:id="0">
    <w:p w:rsidR="00615C23" w:rsidRDefault="00615C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86B3E"/>
    <w:multiLevelType w:val="hybridMultilevel"/>
    <w:tmpl w:val="F03CCD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7742289"/>
    <w:multiLevelType w:val="hybridMultilevel"/>
    <w:tmpl w:val="1C16B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5E79AD"/>
    <w:multiLevelType w:val="hybridMultilevel"/>
    <w:tmpl w:val="16ECE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0D1A05"/>
    <w:multiLevelType w:val="hybridMultilevel"/>
    <w:tmpl w:val="EB385E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1954BD4"/>
    <w:multiLevelType w:val="hybridMultilevel"/>
    <w:tmpl w:val="B0563F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nsid w:val="3ABC7AED"/>
    <w:multiLevelType w:val="hybridMultilevel"/>
    <w:tmpl w:val="3B104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23A75C7"/>
    <w:multiLevelType w:val="hybridMultilevel"/>
    <w:tmpl w:val="9D927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914AF7"/>
    <w:multiLevelType w:val="hybridMultilevel"/>
    <w:tmpl w:val="2474D7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791179C"/>
    <w:multiLevelType w:val="hybridMultilevel"/>
    <w:tmpl w:val="F76CB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A6E7234"/>
    <w:multiLevelType w:val="hybridMultilevel"/>
    <w:tmpl w:val="922AD90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7435289"/>
    <w:multiLevelType w:val="hybridMultilevel"/>
    <w:tmpl w:val="3196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8"/>
  </w:num>
  <w:num w:numId="5">
    <w:abstractNumId w:val="2"/>
  </w:num>
  <w:num w:numId="6">
    <w:abstractNumId w:val="5"/>
  </w:num>
  <w:num w:numId="7">
    <w:abstractNumId w:val="10"/>
  </w:num>
  <w:num w:numId="8">
    <w:abstractNumId w:val="7"/>
  </w:num>
  <w:num w:numId="9">
    <w:abstractNumId w:val="9"/>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9579A"/>
    <w:rsid w:val="00025292"/>
    <w:rsid w:val="00034FA6"/>
    <w:rsid w:val="00056DE7"/>
    <w:rsid w:val="000B7556"/>
    <w:rsid w:val="000D7229"/>
    <w:rsid w:val="000F4C61"/>
    <w:rsid w:val="00153B99"/>
    <w:rsid w:val="0015640C"/>
    <w:rsid w:val="00166C0D"/>
    <w:rsid w:val="001A142A"/>
    <w:rsid w:val="001C034C"/>
    <w:rsid w:val="001D531D"/>
    <w:rsid w:val="002104BD"/>
    <w:rsid w:val="002266D1"/>
    <w:rsid w:val="00231AAF"/>
    <w:rsid w:val="00273474"/>
    <w:rsid w:val="002A62FF"/>
    <w:rsid w:val="002C20D0"/>
    <w:rsid w:val="002D2B7A"/>
    <w:rsid w:val="0030525F"/>
    <w:rsid w:val="00311FA0"/>
    <w:rsid w:val="00344380"/>
    <w:rsid w:val="0035197C"/>
    <w:rsid w:val="003A6AAA"/>
    <w:rsid w:val="004064C1"/>
    <w:rsid w:val="00465F9E"/>
    <w:rsid w:val="0047221F"/>
    <w:rsid w:val="004740A3"/>
    <w:rsid w:val="004D046E"/>
    <w:rsid w:val="004F0F9C"/>
    <w:rsid w:val="00507A03"/>
    <w:rsid w:val="005111C5"/>
    <w:rsid w:val="00515EDE"/>
    <w:rsid w:val="00597F6E"/>
    <w:rsid w:val="005A6278"/>
    <w:rsid w:val="005D1D75"/>
    <w:rsid w:val="005D31D7"/>
    <w:rsid w:val="00615C23"/>
    <w:rsid w:val="00636562"/>
    <w:rsid w:val="006727D7"/>
    <w:rsid w:val="00676C25"/>
    <w:rsid w:val="00691F67"/>
    <w:rsid w:val="006E54CA"/>
    <w:rsid w:val="00715109"/>
    <w:rsid w:val="00736AD9"/>
    <w:rsid w:val="00782962"/>
    <w:rsid w:val="007956E2"/>
    <w:rsid w:val="007D436B"/>
    <w:rsid w:val="007D6D17"/>
    <w:rsid w:val="00803645"/>
    <w:rsid w:val="00875ABF"/>
    <w:rsid w:val="00877AD5"/>
    <w:rsid w:val="008A4BB3"/>
    <w:rsid w:val="008E0B73"/>
    <w:rsid w:val="009047DB"/>
    <w:rsid w:val="009440FC"/>
    <w:rsid w:val="00945786"/>
    <w:rsid w:val="0095129D"/>
    <w:rsid w:val="00955CF8"/>
    <w:rsid w:val="00980860"/>
    <w:rsid w:val="009A551A"/>
    <w:rsid w:val="009C06A0"/>
    <w:rsid w:val="009F4C8D"/>
    <w:rsid w:val="00A21DB9"/>
    <w:rsid w:val="00A60D17"/>
    <w:rsid w:val="00A7588F"/>
    <w:rsid w:val="00AA0801"/>
    <w:rsid w:val="00AC047F"/>
    <w:rsid w:val="00AF7ABC"/>
    <w:rsid w:val="00B3171B"/>
    <w:rsid w:val="00B549E6"/>
    <w:rsid w:val="00B60ACA"/>
    <w:rsid w:val="00B9579A"/>
    <w:rsid w:val="00BA32AB"/>
    <w:rsid w:val="00BC27F2"/>
    <w:rsid w:val="00C00A37"/>
    <w:rsid w:val="00C3335E"/>
    <w:rsid w:val="00C3372C"/>
    <w:rsid w:val="00C56462"/>
    <w:rsid w:val="00C57BD5"/>
    <w:rsid w:val="00C62536"/>
    <w:rsid w:val="00C66ACB"/>
    <w:rsid w:val="00CA1765"/>
    <w:rsid w:val="00CA6A69"/>
    <w:rsid w:val="00CA71DA"/>
    <w:rsid w:val="00CB3AB5"/>
    <w:rsid w:val="00D433E5"/>
    <w:rsid w:val="00D662AF"/>
    <w:rsid w:val="00D70369"/>
    <w:rsid w:val="00D74593"/>
    <w:rsid w:val="00D76F73"/>
    <w:rsid w:val="00D9018B"/>
    <w:rsid w:val="00D9025C"/>
    <w:rsid w:val="00DB44C6"/>
    <w:rsid w:val="00DC65C0"/>
    <w:rsid w:val="00DC67B2"/>
    <w:rsid w:val="00DE228C"/>
    <w:rsid w:val="00E23F97"/>
    <w:rsid w:val="00E2632B"/>
    <w:rsid w:val="00E44FC6"/>
    <w:rsid w:val="00E76FAD"/>
    <w:rsid w:val="00E80F7E"/>
    <w:rsid w:val="00EA2713"/>
    <w:rsid w:val="00EA54E9"/>
    <w:rsid w:val="00EC151F"/>
    <w:rsid w:val="00ED3549"/>
    <w:rsid w:val="00EE1A2C"/>
    <w:rsid w:val="00F03411"/>
    <w:rsid w:val="00F15C63"/>
    <w:rsid w:val="00F372B8"/>
    <w:rsid w:val="00F64D99"/>
    <w:rsid w:val="00F84C12"/>
    <w:rsid w:val="00FD6D18"/>
    <w:rsid w:val="00FF2DA6"/>
    <w:rsid w:val="00FF73F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d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703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F73F2"/>
    <w:rPr>
      <w:color w:val="0000FF"/>
      <w:u w:val="single"/>
    </w:rPr>
  </w:style>
  <w:style w:type="character" w:styleId="FollowedHyperlink">
    <w:name w:val="FollowedHyperlink"/>
    <w:basedOn w:val="DefaultParagraphFont"/>
    <w:rsid w:val="005D1D75"/>
    <w:rPr>
      <w:color w:val="606420"/>
      <w:u w:val="single"/>
    </w:rPr>
  </w:style>
  <w:style w:type="paragraph" w:styleId="Header">
    <w:name w:val="header"/>
    <w:basedOn w:val="Normal"/>
    <w:rsid w:val="004740A3"/>
    <w:pPr>
      <w:tabs>
        <w:tab w:val="center" w:pos="4320"/>
        <w:tab w:val="right" w:pos="8640"/>
      </w:tabs>
    </w:pPr>
  </w:style>
  <w:style w:type="paragraph" w:styleId="Footer">
    <w:name w:val="footer"/>
    <w:basedOn w:val="Normal"/>
    <w:rsid w:val="004740A3"/>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ildfirelessons.net/documents/WFF_Membership_Form.pdf" TargetMode="External"/><Relationship Id="rId21" Type="http://schemas.openxmlformats.org/officeDocument/2006/relationships/image" Target="media/image2.jpeg"/><Relationship Id="rId42" Type="http://schemas.openxmlformats.org/officeDocument/2006/relationships/hyperlink" Target="http://www.wildfirelessons.net/documents/CISM_General_page_2.doc" TargetMode="External"/><Relationship Id="rId47" Type="http://schemas.openxmlformats.org/officeDocument/2006/relationships/hyperlink" Target="http://www.wildfirelessons.net/documents/Family_Contingency_Plan.doc" TargetMode="External"/><Relationship Id="rId63" Type="http://schemas.openxmlformats.org/officeDocument/2006/relationships/hyperlink" Target="http://www.wildfirelessons.net/documents/Memorial_Order_of_Service.pdf" TargetMode="External"/><Relationship Id="rId68"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wildfirelessons.net/documents/Incident_Emer_Plan_CnG_021706.doc" TargetMode="External"/><Relationship Id="rId29" Type="http://schemas.openxmlformats.org/officeDocument/2006/relationships/hyperlink" Target="http://fsweb.mtdc.wo.fs.fed.us/pubs/htmlpubs/htm05672806/toc.htm" TargetMode="External"/><Relationship Id="rId11" Type="http://schemas.openxmlformats.org/officeDocument/2006/relationships/footer" Target="footer1.xml"/><Relationship Id="rId24" Type="http://schemas.openxmlformats.org/officeDocument/2006/relationships/hyperlink" Target="http://www.wildfirelessons.net/documents/WFF_52_Club_Poster.pdf" TargetMode="External"/><Relationship Id="rId32" Type="http://schemas.openxmlformats.org/officeDocument/2006/relationships/hyperlink" Target="http://www.wildfirelessons.net/documents/Support_Mission_Objectives.pdf" TargetMode="External"/><Relationship Id="rId37" Type="http://schemas.openxmlformats.org/officeDocument/2006/relationships/hyperlink" Target="http://www.wildfirelessons.net/documents/BDF_E57_Support_Mission_Report_final_31May2007.pdf" TargetMode="External"/><Relationship Id="rId40" Type="http://schemas.openxmlformats.org/officeDocument/2006/relationships/hyperlink" Target="http://www.wildfirelessons.net/documents/Sample_JIC_Org_Chart.pdf" TargetMode="External"/><Relationship Id="rId45" Type="http://schemas.openxmlformats.org/officeDocument/2006/relationships/hyperlink" Target="http://www.wildfirelessons.net/documents/A_Resource_Guide_for_Handling_Firefighter_Line-of-Duty_Deaths.pdf" TargetMode="External"/><Relationship Id="rId53" Type="http://schemas.openxmlformats.org/officeDocument/2006/relationships/hyperlink" Target="http://www.wildfirelessons.net/documents/Caring_for_the_Deceased_and_Funeral_Planning_Checklist.doc" TargetMode="External"/><Relationship Id="rId58" Type="http://schemas.openxmlformats.org/officeDocument/2006/relationships/image" Target="media/image3.jpeg"/><Relationship Id="rId66" Type="http://schemas.openxmlformats.org/officeDocument/2006/relationships/image" Target="media/image5.jpe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yperlink" Target="http://www.wildfirelessons.net/documents/Engine_57_Memorial_IAP_Seating.pdf" TargetMode="External"/><Relationship Id="rId19" Type="http://schemas.openxmlformats.org/officeDocument/2006/relationships/hyperlink" Target="http://www.wildfirelessons.net/documents/Safford_Field_Office_Critical_Incident_Management_Team_Template_ZIP_FILE.zip" TargetMode="External"/><Relationship Id="rId14" Type="http://schemas.openxmlformats.org/officeDocument/2006/relationships/hyperlink" Target="http://www.wildfirelessons.net/documents/Lessons_Learned_Support_During_Fatality_Accidents.pdf" TargetMode="External"/><Relationship Id="rId22" Type="http://schemas.openxmlformats.org/officeDocument/2006/relationships/hyperlink" Target="http://www.wffoundation.org/" TargetMode="External"/><Relationship Id="rId27" Type="http://schemas.openxmlformats.org/officeDocument/2006/relationships/hyperlink" Target="http://www.wildfirelessons.net/documents/LODD_ToolKit_ZIP_File.zip" TargetMode="External"/><Relationship Id="rId30" Type="http://schemas.openxmlformats.org/officeDocument/2006/relationships/hyperlink" Target="http://www.wildfirelessons.net/documents/Esperanza_Support_Priorities.doc" TargetMode="External"/><Relationship Id="rId35" Type="http://schemas.openxmlformats.org/officeDocument/2006/relationships/hyperlink" Target="http://www.wildfirelessons.net/documents/Behavioral_Health_and_Critical_Incident_Stress_Management_Support.doc" TargetMode="External"/><Relationship Id="rId43" Type="http://schemas.openxmlformats.org/officeDocument/2006/relationships/hyperlink" Target="http://www.wildfirelessons.net/documents/Logos_Certificates_Memorials.zip" TargetMode="External"/><Relationship Id="rId48" Type="http://schemas.openxmlformats.org/officeDocument/2006/relationships/hyperlink" Target="http://www.wildfirelessons.net/documents/Organization_Assignment_List.doc" TargetMode="External"/><Relationship Id="rId56" Type="http://schemas.openxmlformats.org/officeDocument/2006/relationships/hyperlink" Target="http://www.wildfirelessons.net/documents/Benefits_Checklist_and_Information.doc" TargetMode="External"/><Relationship Id="rId64" Type="http://schemas.openxmlformats.org/officeDocument/2006/relationships/image" Target="media/image4.jpeg"/><Relationship Id="rId69" Type="http://schemas.openxmlformats.org/officeDocument/2006/relationships/hyperlink" Target="http://www.wildfirelessons.net/documents/esperanza2.mpg" TargetMode="External"/><Relationship Id="rId8" Type="http://schemas.openxmlformats.org/officeDocument/2006/relationships/hyperlink" Target="http://www.wildfirelessons.net/documents/Support_Mission_Report_Summary.doc" TargetMode="External"/><Relationship Id="rId51" Type="http://schemas.openxmlformats.org/officeDocument/2006/relationships/hyperlink" Target="http://www.wildfirelessons.net/documents/Briefing_Funeral_PIOs.doc" TargetMode="External"/><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hyperlink" Target="http://www.wildfirelessons.net/documents/Support_Mission_Report_Summary.doc" TargetMode="External"/><Relationship Id="rId17" Type="http://schemas.openxmlformats.org/officeDocument/2006/relationships/hyperlink" Target="http://www.wildfirelessons.net/documents/Family_Financial_Diary.pdf" TargetMode="External"/><Relationship Id="rId25" Type="http://schemas.openxmlformats.org/officeDocument/2006/relationships/hyperlink" Target="http://www.wildfirelessons.net/documents/WFF_Info_Sheet_with_Tearoffs.pdf" TargetMode="External"/><Relationship Id="rId33" Type="http://schemas.openxmlformats.org/officeDocument/2006/relationships/hyperlink" Target="http://www.wildfirelessons.net/documents/Esperanza_Support_Org_Chart_102806.pdf" TargetMode="External"/><Relationship Id="rId38" Type="http://schemas.openxmlformats.org/officeDocument/2006/relationships/hyperlink" Target="http://www.wildfirelessons.net/documents/Internal_Communications.zip" TargetMode="External"/><Relationship Id="rId46" Type="http://schemas.openxmlformats.org/officeDocument/2006/relationships/hyperlink" Target="http://www.wildfirelessons.net/documents/LODD_ToolKit_ZIP_File.zip" TargetMode="External"/><Relationship Id="rId59" Type="http://schemas.openxmlformats.org/officeDocument/2006/relationships/hyperlink" Target="http://www.wildfirelessons.net/documents/Burnover%20site.wmv" TargetMode="External"/><Relationship Id="rId67" Type="http://schemas.openxmlformats.org/officeDocument/2006/relationships/hyperlink" Target="http://www.wildfirelessons.net/documents/Engine_57_Memorial_%20Preparation_Photos.doc" TargetMode="External"/><Relationship Id="rId20" Type="http://schemas.openxmlformats.org/officeDocument/2006/relationships/hyperlink" Target="http://www.wildfirelessons.net/documents/A_Resource_Guide_for_Handling_Firefighter_Line-of-Duty_Deaths.pdf" TargetMode="External"/><Relationship Id="rId41" Type="http://schemas.openxmlformats.org/officeDocument/2006/relationships/hyperlink" Target="http://www.wildfirelessons.net/documents/CISM_General_page_1.doc" TargetMode="External"/><Relationship Id="rId54" Type="http://schemas.openxmlformats.org/officeDocument/2006/relationships/hyperlink" Target="http://www.wildfirelessons.net/documents/Memorial_Order_of_Service.doc" TargetMode="External"/><Relationship Id="rId62" Type="http://schemas.openxmlformats.org/officeDocument/2006/relationships/hyperlink" Target="http://www.wildfirelessons.net/documents/Engine_57_Memorial_%20Media_Plan_ver_4.doc"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ildfirelessons.net/documents/Serious_Accident_Plan.doc" TargetMode="External"/><Relationship Id="rId23" Type="http://schemas.openxmlformats.org/officeDocument/2006/relationships/hyperlink" Target="http://www.wffoundation.org" TargetMode="External"/><Relationship Id="rId28" Type="http://schemas.openxmlformats.org/officeDocument/2006/relationships/hyperlink" Target="http://fsweb.mtdc.wo.fs.fed.us/pubs/htmlpubs/htm05672806/toc.htm" TargetMode="External"/><Relationship Id="rId36" Type="http://schemas.openxmlformats.org/officeDocument/2006/relationships/hyperlink" Target="http://www.wildfirelessons.net/documents/Initial_News_Releases.zip" TargetMode="External"/><Relationship Id="rId49" Type="http://schemas.openxmlformats.org/officeDocument/2006/relationships/hyperlink" Target="http://www.wildfirelessons.net/documents/Family_Support_Team_Phone_List.doc" TargetMode="External"/><Relationship Id="rId57" Type="http://schemas.openxmlformats.org/officeDocument/2006/relationships/hyperlink" Target="http://www.wildfirelessons.net/documents/Short-Long-Term_Family_Support_Plan.doc" TargetMode="External"/><Relationship Id="rId10" Type="http://schemas.openxmlformats.org/officeDocument/2006/relationships/hyperlink" Target="http://www.wildfirelessons.net/documents/Lessons_Learned_Support_During_Fatality_Accidents.pdf" TargetMode="External"/><Relationship Id="rId31" Type="http://schemas.openxmlformats.org/officeDocument/2006/relationships/hyperlink" Target="http://www.wildfirelessons.net/documents/BDF_E57_Support_Mission_Report_final_31May2007.pdf" TargetMode="External"/><Relationship Id="rId44" Type="http://schemas.openxmlformats.org/officeDocument/2006/relationships/hyperlink" Target="http://www.wildfirelessons.net/documents/Crisis_Leadership_and_Crisis_Communication.ppt" TargetMode="External"/><Relationship Id="rId52" Type="http://schemas.openxmlformats.org/officeDocument/2006/relationships/hyperlink" Target="http://www.wildfirelessons.net/documents/Obituary_or_Death_Notice_Information_Form.doc" TargetMode="External"/><Relationship Id="rId60" Type="http://schemas.openxmlformats.org/officeDocument/2006/relationships/hyperlink" Target="http://www.wildfirelessons.net/documents/Engine_57_Memorial_IAP_Parking.pdf" TargetMode="External"/><Relationship Id="rId65" Type="http://schemas.openxmlformats.org/officeDocument/2006/relationships/hyperlink" Target="http://www.wildfirelessons.net/documents/Procession%20Instructions.doc" TargetMode="External"/><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wildfirelessons.net/documents/BDF_E57_Support_Mission_Report_final_31May2007.pdf" TargetMode="External"/><Relationship Id="rId13" Type="http://schemas.openxmlformats.org/officeDocument/2006/relationships/hyperlink" Target="http://www.wildfirelessons.net/documents/BDF_E57_Support_Mission_Report_final_31May2007.pdf" TargetMode="External"/><Relationship Id="rId18" Type="http://schemas.openxmlformats.org/officeDocument/2006/relationships/hyperlink" Target="http://www.wildfirelessons.net/documents/Agency_Administrators_Guide_to_Critical_Incident_Management.pdf" TargetMode="External"/><Relationship Id="rId39" Type="http://schemas.openxmlformats.org/officeDocument/2006/relationships/hyperlink" Target="http://www.wildfirelessons.net/documents/Incident_Information_Strategy.doc" TargetMode="External"/><Relationship Id="rId34" Type="http://schemas.openxmlformats.org/officeDocument/2006/relationships/hyperlink" Target="http://www.wildfirelessons.net/documents/Esperanza_Support_Org_Chart_110406.pdf" TargetMode="External"/><Relationship Id="rId50" Type="http://schemas.openxmlformats.org/officeDocument/2006/relationships/hyperlink" Target="http://www.wildfirelessons.net/documents/Family_Support_Group_Delegated_Tasks.doc" TargetMode="External"/><Relationship Id="rId55" Type="http://schemas.openxmlformats.org/officeDocument/2006/relationships/hyperlink" Target="http://www.wildfirelessons.net/documents/Order_of_Service_with_times.doc" TargetMode="External"/><Relationship Id="rId7" Type="http://schemas.openxmlformats.org/officeDocument/2006/relationships/image" Target="media/image1.jpeg"/><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4E9C64CB6B147B71CF58466C5AAD3" ma:contentTypeVersion="14" ma:contentTypeDescription="Create a new document." ma:contentTypeScope="" ma:versionID="ef87c607c813595b7250f0045c80a454">
  <xsd:schema xmlns:xsd="http://www.w3.org/2001/XMLSchema" xmlns:xs="http://www.w3.org/2001/XMLSchema" xmlns:p="http://schemas.microsoft.com/office/2006/metadata/properties" xmlns:ns2="9cfaae7c-72d7-4574-bee5-da0a2b533dde" xmlns:ns3="f1719a4e-b5b9-4c32-8e90-eba2871f0a28" targetNamespace="http://schemas.microsoft.com/office/2006/metadata/properties" ma:root="true" ma:fieldsID="a5db0f22424ee38da1c205dc8fc801ae" ns2:_="" ns3:_="">
    <xsd:import namespace="9cfaae7c-72d7-4574-bee5-da0a2b533dde"/>
    <xsd:import namespace="f1719a4e-b5b9-4c32-8e90-eba2871f0a2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Priority"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ae7c-72d7-4574-bee5-da0a2b533d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719a4e-b5b9-4c32-8e90-eba2871f0a2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iority" ma:index="20" nillable="true" ma:displayName="Priority" ma:format="Dropdown" ma:internalName="Priority">
      <xsd:simpleType>
        <xsd:restriction base="dms:Text">
          <xsd:maxLength value="255"/>
        </xsd:restriction>
      </xsd:simpleType>
    </xsd:element>
    <xsd:element name="image" ma:index="21" nillable="true" ma:displayName="image" ma:format="Image" ma:internalName="imag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mage xmlns="f1719a4e-b5b9-4c32-8e90-eba2871f0a28">
      <Url xsi:nil="true"/>
      <Description xsi:nil="true"/>
    </image>
    <Priority xmlns="f1719a4e-b5b9-4c32-8e90-eba2871f0a28" xsi:nil="true"/>
  </documentManagement>
</p:properties>
</file>

<file path=customXml/itemProps1.xml><?xml version="1.0" encoding="utf-8"?>
<ds:datastoreItem xmlns:ds="http://schemas.openxmlformats.org/officeDocument/2006/customXml" ds:itemID="{9B7E8ABC-BCEA-4B2C-ABF7-C4769A00A6F7}"/>
</file>

<file path=customXml/itemProps2.xml><?xml version="1.0" encoding="utf-8"?>
<ds:datastoreItem xmlns:ds="http://schemas.openxmlformats.org/officeDocument/2006/customXml" ds:itemID="{E9CEE7AC-7E05-4CB4-825F-730A6D5E35C1}"/>
</file>

<file path=customXml/itemProps3.xml><?xml version="1.0" encoding="utf-8"?>
<ds:datastoreItem xmlns:ds="http://schemas.openxmlformats.org/officeDocument/2006/customXml" ds:itemID="{7A655CDE-688C-4DFC-9D2F-A81B7F313D2F}"/>
</file>

<file path=docProps/app.xml><?xml version="1.0" encoding="utf-8"?>
<Properties xmlns="http://schemas.openxmlformats.org/officeDocument/2006/extended-properties" xmlns:vt="http://schemas.openxmlformats.org/officeDocument/2006/docPropsVTypes">
  <Template>Normal.dotm</Template>
  <TotalTime>1</TotalTime>
  <Pages>12</Pages>
  <Words>3559</Words>
  <Characters>24841</Characters>
  <Application>Microsoft Office Word</Application>
  <DocSecurity>0</DocSecurity>
  <Lines>207</Lines>
  <Paragraphs>56</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28344</CharactersWithSpaces>
  <SharedDoc>false</SharedDoc>
  <HLinks>
    <vt:vector size="372" baseType="variant">
      <vt:variant>
        <vt:i4>8126523</vt:i4>
      </vt:variant>
      <vt:variant>
        <vt:i4>180</vt:i4>
      </vt:variant>
      <vt:variant>
        <vt:i4>0</vt:i4>
      </vt:variant>
      <vt:variant>
        <vt:i4>5</vt:i4>
      </vt:variant>
      <vt:variant>
        <vt:lpwstr>http://www.wildfirelessons.net/documents/esperanza2.mpg</vt:lpwstr>
      </vt:variant>
      <vt:variant>
        <vt:lpwstr/>
      </vt:variant>
      <vt:variant>
        <vt:i4>2162801</vt:i4>
      </vt:variant>
      <vt:variant>
        <vt:i4>177</vt:i4>
      </vt:variant>
      <vt:variant>
        <vt:i4>0</vt:i4>
      </vt:variant>
      <vt:variant>
        <vt:i4>5</vt:i4>
      </vt:variant>
      <vt:variant>
        <vt:lpwstr>http://www.wildfirelessons.net/documents/Engine_57_Memorial_ Preparation_Photos.doc</vt:lpwstr>
      </vt:variant>
      <vt:variant>
        <vt:lpwstr/>
      </vt:variant>
      <vt:variant>
        <vt:i4>786497</vt:i4>
      </vt:variant>
      <vt:variant>
        <vt:i4>174</vt:i4>
      </vt:variant>
      <vt:variant>
        <vt:i4>0</vt:i4>
      </vt:variant>
      <vt:variant>
        <vt:i4>5</vt:i4>
      </vt:variant>
      <vt:variant>
        <vt:lpwstr>http://www.wildfirelessons.net/documents/Procession Instructions.doc</vt:lpwstr>
      </vt:variant>
      <vt:variant>
        <vt:lpwstr/>
      </vt:variant>
      <vt:variant>
        <vt:i4>3342357</vt:i4>
      </vt:variant>
      <vt:variant>
        <vt:i4>171</vt:i4>
      </vt:variant>
      <vt:variant>
        <vt:i4>0</vt:i4>
      </vt:variant>
      <vt:variant>
        <vt:i4>5</vt:i4>
      </vt:variant>
      <vt:variant>
        <vt:lpwstr>http://www.wildfirelessons.net/documents/Memorial_Order_of_Service.pdf</vt:lpwstr>
      </vt:variant>
      <vt:variant>
        <vt:lpwstr/>
      </vt:variant>
      <vt:variant>
        <vt:i4>6225995</vt:i4>
      </vt:variant>
      <vt:variant>
        <vt:i4>168</vt:i4>
      </vt:variant>
      <vt:variant>
        <vt:i4>0</vt:i4>
      </vt:variant>
      <vt:variant>
        <vt:i4>5</vt:i4>
      </vt:variant>
      <vt:variant>
        <vt:lpwstr>http://www.wildfirelessons.net/documents/Engine_57_Memorial_ Media_Plan_ver_4.doc</vt:lpwstr>
      </vt:variant>
      <vt:variant>
        <vt:lpwstr/>
      </vt:variant>
      <vt:variant>
        <vt:i4>589851</vt:i4>
      </vt:variant>
      <vt:variant>
        <vt:i4>165</vt:i4>
      </vt:variant>
      <vt:variant>
        <vt:i4>0</vt:i4>
      </vt:variant>
      <vt:variant>
        <vt:i4>5</vt:i4>
      </vt:variant>
      <vt:variant>
        <vt:lpwstr>http://www.wildfirelessons.net/documents/Engine_57_Memorial_IAP_Seating.pdf</vt:lpwstr>
      </vt:variant>
      <vt:variant>
        <vt:lpwstr/>
      </vt:variant>
      <vt:variant>
        <vt:i4>1179659</vt:i4>
      </vt:variant>
      <vt:variant>
        <vt:i4>162</vt:i4>
      </vt:variant>
      <vt:variant>
        <vt:i4>0</vt:i4>
      </vt:variant>
      <vt:variant>
        <vt:i4>5</vt:i4>
      </vt:variant>
      <vt:variant>
        <vt:lpwstr>http://www.wildfirelessons.net/documents/Engine_57_Memorial_IAP_Parking.pdf</vt:lpwstr>
      </vt:variant>
      <vt:variant>
        <vt:lpwstr/>
      </vt:variant>
      <vt:variant>
        <vt:i4>8192050</vt:i4>
      </vt:variant>
      <vt:variant>
        <vt:i4>159</vt:i4>
      </vt:variant>
      <vt:variant>
        <vt:i4>0</vt:i4>
      </vt:variant>
      <vt:variant>
        <vt:i4>5</vt:i4>
      </vt:variant>
      <vt:variant>
        <vt:lpwstr>http://www.wildfirelessons.net/documents/Burnover site.wmv</vt:lpwstr>
      </vt:variant>
      <vt:variant>
        <vt:lpwstr/>
      </vt:variant>
      <vt:variant>
        <vt:i4>1048630</vt:i4>
      </vt:variant>
      <vt:variant>
        <vt:i4>156</vt:i4>
      </vt:variant>
      <vt:variant>
        <vt:i4>0</vt:i4>
      </vt:variant>
      <vt:variant>
        <vt:i4>5</vt:i4>
      </vt:variant>
      <vt:variant>
        <vt:lpwstr>http://www.wildfirelessons.net/documents/Short-Long-Term_Family_Support_Plan.doc</vt:lpwstr>
      </vt:variant>
      <vt:variant>
        <vt:lpwstr/>
      </vt:variant>
      <vt:variant>
        <vt:i4>4653177</vt:i4>
      </vt:variant>
      <vt:variant>
        <vt:i4>153</vt:i4>
      </vt:variant>
      <vt:variant>
        <vt:i4>0</vt:i4>
      </vt:variant>
      <vt:variant>
        <vt:i4>5</vt:i4>
      </vt:variant>
      <vt:variant>
        <vt:lpwstr>http://www.wildfirelessons.net/documents/Benefits_Checklist_and_Information.doc</vt:lpwstr>
      </vt:variant>
      <vt:variant>
        <vt:lpwstr/>
      </vt:variant>
      <vt:variant>
        <vt:i4>4194395</vt:i4>
      </vt:variant>
      <vt:variant>
        <vt:i4>150</vt:i4>
      </vt:variant>
      <vt:variant>
        <vt:i4>0</vt:i4>
      </vt:variant>
      <vt:variant>
        <vt:i4>5</vt:i4>
      </vt:variant>
      <vt:variant>
        <vt:lpwstr>http://www.wildfirelessons.net/documents/Order_of_Service_with_times.doc</vt:lpwstr>
      </vt:variant>
      <vt:variant>
        <vt:lpwstr/>
      </vt:variant>
      <vt:variant>
        <vt:i4>2228254</vt:i4>
      </vt:variant>
      <vt:variant>
        <vt:i4>147</vt:i4>
      </vt:variant>
      <vt:variant>
        <vt:i4>0</vt:i4>
      </vt:variant>
      <vt:variant>
        <vt:i4>5</vt:i4>
      </vt:variant>
      <vt:variant>
        <vt:lpwstr>http://www.wildfirelessons.net/documents/Memorial_Order_of_Service.doc</vt:lpwstr>
      </vt:variant>
      <vt:variant>
        <vt:lpwstr/>
      </vt:variant>
      <vt:variant>
        <vt:i4>7471192</vt:i4>
      </vt:variant>
      <vt:variant>
        <vt:i4>144</vt:i4>
      </vt:variant>
      <vt:variant>
        <vt:i4>0</vt:i4>
      </vt:variant>
      <vt:variant>
        <vt:i4>5</vt:i4>
      </vt:variant>
      <vt:variant>
        <vt:lpwstr>http://www.wildfirelessons.net/documents/Caring_for_the_Deceased_and_Funeral_Planning_Checklist.doc</vt:lpwstr>
      </vt:variant>
      <vt:variant>
        <vt:lpwstr/>
      </vt:variant>
      <vt:variant>
        <vt:i4>52</vt:i4>
      </vt:variant>
      <vt:variant>
        <vt:i4>141</vt:i4>
      </vt:variant>
      <vt:variant>
        <vt:i4>0</vt:i4>
      </vt:variant>
      <vt:variant>
        <vt:i4>5</vt:i4>
      </vt:variant>
      <vt:variant>
        <vt:lpwstr>http://www.wildfirelessons.net/documents/Obituary_or_Death_Notice_Information_Form.doc</vt:lpwstr>
      </vt:variant>
      <vt:variant>
        <vt:lpwstr/>
      </vt:variant>
      <vt:variant>
        <vt:i4>2424888</vt:i4>
      </vt:variant>
      <vt:variant>
        <vt:i4>138</vt:i4>
      </vt:variant>
      <vt:variant>
        <vt:i4>0</vt:i4>
      </vt:variant>
      <vt:variant>
        <vt:i4>5</vt:i4>
      </vt:variant>
      <vt:variant>
        <vt:lpwstr>http://www.wildfirelessons.net/documents/Briefing_Funeral_PIOs.doc</vt:lpwstr>
      </vt:variant>
      <vt:variant>
        <vt:lpwstr/>
      </vt:variant>
      <vt:variant>
        <vt:i4>1179671</vt:i4>
      </vt:variant>
      <vt:variant>
        <vt:i4>135</vt:i4>
      </vt:variant>
      <vt:variant>
        <vt:i4>0</vt:i4>
      </vt:variant>
      <vt:variant>
        <vt:i4>5</vt:i4>
      </vt:variant>
      <vt:variant>
        <vt:lpwstr>http://www.wildfirelessons.net/documents/Family_Support_Group_Delegated_Tasks.doc</vt:lpwstr>
      </vt:variant>
      <vt:variant>
        <vt:lpwstr/>
      </vt:variant>
      <vt:variant>
        <vt:i4>7733354</vt:i4>
      </vt:variant>
      <vt:variant>
        <vt:i4>132</vt:i4>
      </vt:variant>
      <vt:variant>
        <vt:i4>0</vt:i4>
      </vt:variant>
      <vt:variant>
        <vt:i4>5</vt:i4>
      </vt:variant>
      <vt:variant>
        <vt:lpwstr>http://www.wildfirelessons.net/documents/Family_Support_Team_Phone_List.doc</vt:lpwstr>
      </vt:variant>
      <vt:variant>
        <vt:lpwstr/>
      </vt:variant>
      <vt:variant>
        <vt:i4>2687013</vt:i4>
      </vt:variant>
      <vt:variant>
        <vt:i4>129</vt:i4>
      </vt:variant>
      <vt:variant>
        <vt:i4>0</vt:i4>
      </vt:variant>
      <vt:variant>
        <vt:i4>5</vt:i4>
      </vt:variant>
      <vt:variant>
        <vt:lpwstr>http://www.wildfirelessons.net/documents/Organization_Assignment_List.doc</vt:lpwstr>
      </vt:variant>
      <vt:variant>
        <vt:lpwstr/>
      </vt:variant>
      <vt:variant>
        <vt:i4>5963868</vt:i4>
      </vt:variant>
      <vt:variant>
        <vt:i4>126</vt:i4>
      </vt:variant>
      <vt:variant>
        <vt:i4>0</vt:i4>
      </vt:variant>
      <vt:variant>
        <vt:i4>5</vt:i4>
      </vt:variant>
      <vt:variant>
        <vt:lpwstr>http://www.wildfirelessons.net/documents/Family_Contingency_Plan.doc</vt:lpwstr>
      </vt:variant>
      <vt:variant>
        <vt:lpwstr/>
      </vt:variant>
      <vt:variant>
        <vt:i4>1572897</vt:i4>
      </vt:variant>
      <vt:variant>
        <vt:i4>123</vt:i4>
      </vt:variant>
      <vt:variant>
        <vt:i4>0</vt:i4>
      </vt:variant>
      <vt:variant>
        <vt:i4>5</vt:i4>
      </vt:variant>
      <vt:variant>
        <vt:lpwstr>http://www.wildfirelessons.net/documents/LODD_ToolKit_ZIP_File.zip</vt:lpwstr>
      </vt:variant>
      <vt:variant>
        <vt:lpwstr/>
      </vt:variant>
      <vt:variant>
        <vt:i4>7798877</vt:i4>
      </vt:variant>
      <vt:variant>
        <vt:i4>120</vt:i4>
      </vt:variant>
      <vt:variant>
        <vt:i4>0</vt:i4>
      </vt:variant>
      <vt:variant>
        <vt:i4>5</vt:i4>
      </vt:variant>
      <vt:variant>
        <vt:lpwstr>http://www.wildfirelessons.net/documents/A_Resource_Guide_for_Handling_Firefighter_Line-of-Duty_Deaths.pdf</vt:lpwstr>
      </vt:variant>
      <vt:variant>
        <vt:lpwstr/>
      </vt:variant>
      <vt:variant>
        <vt:i4>7209073</vt:i4>
      </vt:variant>
      <vt:variant>
        <vt:i4>117</vt:i4>
      </vt:variant>
      <vt:variant>
        <vt:i4>0</vt:i4>
      </vt:variant>
      <vt:variant>
        <vt:i4>5</vt:i4>
      </vt:variant>
      <vt:variant>
        <vt:lpwstr>http://www.wildfirelessons.net/documents/Crisis_Leadership_and_Crisis_Communication.ppt</vt:lpwstr>
      </vt:variant>
      <vt:variant>
        <vt:lpwstr/>
      </vt:variant>
      <vt:variant>
        <vt:i4>3145791</vt:i4>
      </vt:variant>
      <vt:variant>
        <vt:i4>114</vt:i4>
      </vt:variant>
      <vt:variant>
        <vt:i4>0</vt:i4>
      </vt:variant>
      <vt:variant>
        <vt:i4>5</vt:i4>
      </vt:variant>
      <vt:variant>
        <vt:lpwstr>http://www.wildfirelessons.net/documents/Logos_Certificates_Memorials.zip</vt:lpwstr>
      </vt:variant>
      <vt:variant>
        <vt:lpwstr/>
      </vt:variant>
      <vt:variant>
        <vt:i4>655475</vt:i4>
      </vt:variant>
      <vt:variant>
        <vt:i4>111</vt:i4>
      </vt:variant>
      <vt:variant>
        <vt:i4>0</vt:i4>
      </vt:variant>
      <vt:variant>
        <vt:i4>5</vt:i4>
      </vt:variant>
      <vt:variant>
        <vt:lpwstr>http://www.wildfirelessons.net/documents/CISM_General_page_2.doc</vt:lpwstr>
      </vt:variant>
      <vt:variant>
        <vt:lpwstr/>
      </vt:variant>
      <vt:variant>
        <vt:i4>589939</vt:i4>
      </vt:variant>
      <vt:variant>
        <vt:i4>108</vt:i4>
      </vt:variant>
      <vt:variant>
        <vt:i4>0</vt:i4>
      </vt:variant>
      <vt:variant>
        <vt:i4>5</vt:i4>
      </vt:variant>
      <vt:variant>
        <vt:lpwstr>http://www.wildfirelessons.net/documents/CISM_General_page_1.doc</vt:lpwstr>
      </vt:variant>
      <vt:variant>
        <vt:lpwstr/>
      </vt:variant>
      <vt:variant>
        <vt:i4>2883610</vt:i4>
      </vt:variant>
      <vt:variant>
        <vt:i4>105</vt:i4>
      </vt:variant>
      <vt:variant>
        <vt:i4>0</vt:i4>
      </vt:variant>
      <vt:variant>
        <vt:i4>5</vt:i4>
      </vt:variant>
      <vt:variant>
        <vt:lpwstr>http://www.wildfirelessons.net/documents/Sample_JIC_Org_Chart.pdf</vt:lpwstr>
      </vt:variant>
      <vt:variant>
        <vt:lpwstr/>
      </vt:variant>
      <vt:variant>
        <vt:i4>3342391</vt:i4>
      </vt:variant>
      <vt:variant>
        <vt:i4>102</vt:i4>
      </vt:variant>
      <vt:variant>
        <vt:i4>0</vt:i4>
      </vt:variant>
      <vt:variant>
        <vt:i4>5</vt:i4>
      </vt:variant>
      <vt:variant>
        <vt:lpwstr>http://www.wildfirelessons.net/documents/Incident_Information_Strategy.doc</vt:lpwstr>
      </vt:variant>
      <vt:variant>
        <vt:lpwstr/>
      </vt:variant>
      <vt:variant>
        <vt:i4>7733331</vt:i4>
      </vt:variant>
      <vt:variant>
        <vt:i4>99</vt:i4>
      </vt:variant>
      <vt:variant>
        <vt:i4>0</vt:i4>
      </vt:variant>
      <vt:variant>
        <vt:i4>5</vt:i4>
      </vt:variant>
      <vt:variant>
        <vt:lpwstr>http://www.wildfirelessons.net/documents/Internal_Communications.zip</vt:lpwstr>
      </vt:variant>
      <vt:variant>
        <vt:lpwstr/>
      </vt:variant>
      <vt:variant>
        <vt:i4>8192112</vt:i4>
      </vt:variant>
      <vt:variant>
        <vt:i4>96</vt:i4>
      </vt:variant>
      <vt:variant>
        <vt:i4>0</vt:i4>
      </vt:variant>
      <vt:variant>
        <vt:i4>5</vt:i4>
      </vt:variant>
      <vt:variant>
        <vt:lpwstr>http://www.wildfirelessons.net/documents/BDF_E57_Support_Mission_Report_final_31May2007.pdf</vt:lpwstr>
      </vt:variant>
      <vt:variant>
        <vt:lpwstr/>
      </vt:variant>
      <vt:variant>
        <vt:i4>196614</vt:i4>
      </vt:variant>
      <vt:variant>
        <vt:i4>93</vt:i4>
      </vt:variant>
      <vt:variant>
        <vt:i4>0</vt:i4>
      </vt:variant>
      <vt:variant>
        <vt:i4>5</vt:i4>
      </vt:variant>
      <vt:variant>
        <vt:lpwstr>http://www.wildfirelessons.net/documents/Initial_News_Releases.zip</vt:lpwstr>
      </vt:variant>
      <vt:variant>
        <vt:lpwstr/>
      </vt:variant>
      <vt:variant>
        <vt:i4>917555</vt:i4>
      </vt:variant>
      <vt:variant>
        <vt:i4>90</vt:i4>
      </vt:variant>
      <vt:variant>
        <vt:i4>0</vt:i4>
      </vt:variant>
      <vt:variant>
        <vt:i4>5</vt:i4>
      </vt:variant>
      <vt:variant>
        <vt:lpwstr>http://www.wildfirelessons.net/documents/Behavioral_Health_and_Critical_Incident_Stress_Management_Support.doc</vt:lpwstr>
      </vt:variant>
      <vt:variant>
        <vt:lpwstr/>
      </vt:variant>
      <vt:variant>
        <vt:i4>4128824</vt:i4>
      </vt:variant>
      <vt:variant>
        <vt:i4>87</vt:i4>
      </vt:variant>
      <vt:variant>
        <vt:i4>0</vt:i4>
      </vt:variant>
      <vt:variant>
        <vt:i4>5</vt:i4>
      </vt:variant>
      <vt:variant>
        <vt:lpwstr>http://www.wildfirelessons.net/documents/Esperanza_Support_Org_Chart_110406.pdf</vt:lpwstr>
      </vt:variant>
      <vt:variant>
        <vt:lpwstr/>
      </vt:variant>
      <vt:variant>
        <vt:i4>3997749</vt:i4>
      </vt:variant>
      <vt:variant>
        <vt:i4>84</vt:i4>
      </vt:variant>
      <vt:variant>
        <vt:i4>0</vt:i4>
      </vt:variant>
      <vt:variant>
        <vt:i4>5</vt:i4>
      </vt:variant>
      <vt:variant>
        <vt:lpwstr>http://www.wildfirelessons.net/documents/Esperanza_Support_Org_Chart_102806.pdf</vt:lpwstr>
      </vt:variant>
      <vt:variant>
        <vt:lpwstr/>
      </vt:variant>
      <vt:variant>
        <vt:i4>7012461</vt:i4>
      </vt:variant>
      <vt:variant>
        <vt:i4>81</vt:i4>
      </vt:variant>
      <vt:variant>
        <vt:i4>0</vt:i4>
      </vt:variant>
      <vt:variant>
        <vt:i4>5</vt:i4>
      </vt:variant>
      <vt:variant>
        <vt:lpwstr>http://www.wildfirelessons.net/documents/Support_Mission_Objectives.pdf</vt:lpwstr>
      </vt:variant>
      <vt:variant>
        <vt:lpwstr/>
      </vt:variant>
      <vt:variant>
        <vt:i4>8192112</vt:i4>
      </vt:variant>
      <vt:variant>
        <vt:i4>78</vt:i4>
      </vt:variant>
      <vt:variant>
        <vt:i4>0</vt:i4>
      </vt:variant>
      <vt:variant>
        <vt:i4>5</vt:i4>
      </vt:variant>
      <vt:variant>
        <vt:lpwstr>http://www.wildfirelessons.net/documents/BDF_E57_Support_Mission_Report_final_31May2007.pdf</vt:lpwstr>
      </vt:variant>
      <vt:variant>
        <vt:lpwstr/>
      </vt:variant>
      <vt:variant>
        <vt:i4>65561</vt:i4>
      </vt:variant>
      <vt:variant>
        <vt:i4>75</vt:i4>
      </vt:variant>
      <vt:variant>
        <vt:i4>0</vt:i4>
      </vt:variant>
      <vt:variant>
        <vt:i4>5</vt:i4>
      </vt:variant>
      <vt:variant>
        <vt:lpwstr>http://www.wildfirelessons.net/documents/Esperanza_Support_Priorities.doc</vt:lpwstr>
      </vt:variant>
      <vt:variant>
        <vt:lpwstr/>
      </vt:variant>
      <vt:variant>
        <vt:i4>5767168</vt:i4>
      </vt:variant>
      <vt:variant>
        <vt:i4>72</vt:i4>
      </vt:variant>
      <vt:variant>
        <vt:i4>0</vt:i4>
      </vt:variant>
      <vt:variant>
        <vt:i4>5</vt:i4>
      </vt:variant>
      <vt:variant>
        <vt:lpwstr>http://fsweb.mtdc.wo.fs.fed.us/pubs/htmlpubs/htm05672806/toc.htm</vt:lpwstr>
      </vt:variant>
      <vt:variant>
        <vt:lpwstr/>
      </vt:variant>
      <vt:variant>
        <vt:i4>5767168</vt:i4>
      </vt:variant>
      <vt:variant>
        <vt:i4>69</vt:i4>
      </vt:variant>
      <vt:variant>
        <vt:i4>0</vt:i4>
      </vt:variant>
      <vt:variant>
        <vt:i4>5</vt:i4>
      </vt:variant>
      <vt:variant>
        <vt:lpwstr>http://fsweb.mtdc.wo.fs.fed.us/pubs/htmlpubs/htm05672806/toc.htm</vt:lpwstr>
      </vt:variant>
      <vt:variant>
        <vt:lpwstr/>
      </vt:variant>
      <vt:variant>
        <vt:i4>1572897</vt:i4>
      </vt:variant>
      <vt:variant>
        <vt:i4>66</vt:i4>
      </vt:variant>
      <vt:variant>
        <vt:i4>0</vt:i4>
      </vt:variant>
      <vt:variant>
        <vt:i4>5</vt:i4>
      </vt:variant>
      <vt:variant>
        <vt:lpwstr>http://www.wildfirelessons.net/documents/LODD_ToolKit_ZIP_File.zip</vt:lpwstr>
      </vt:variant>
      <vt:variant>
        <vt:lpwstr/>
      </vt:variant>
      <vt:variant>
        <vt:i4>7274595</vt:i4>
      </vt:variant>
      <vt:variant>
        <vt:i4>63</vt:i4>
      </vt:variant>
      <vt:variant>
        <vt:i4>0</vt:i4>
      </vt:variant>
      <vt:variant>
        <vt:i4>5</vt:i4>
      </vt:variant>
      <vt:variant>
        <vt:lpwstr>http://www.wildfirelessons.net/documents/WFF_Membership_Form.pdf</vt:lpwstr>
      </vt:variant>
      <vt:variant>
        <vt:lpwstr/>
      </vt:variant>
      <vt:variant>
        <vt:i4>917533</vt:i4>
      </vt:variant>
      <vt:variant>
        <vt:i4>60</vt:i4>
      </vt:variant>
      <vt:variant>
        <vt:i4>0</vt:i4>
      </vt:variant>
      <vt:variant>
        <vt:i4>5</vt:i4>
      </vt:variant>
      <vt:variant>
        <vt:lpwstr>http://www.wildfirelessons.net/documents/WFF_Info_Sheet_with_Tearoffs.pdf</vt:lpwstr>
      </vt:variant>
      <vt:variant>
        <vt:lpwstr/>
      </vt:variant>
      <vt:variant>
        <vt:i4>1245234</vt:i4>
      </vt:variant>
      <vt:variant>
        <vt:i4>57</vt:i4>
      </vt:variant>
      <vt:variant>
        <vt:i4>0</vt:i4>
      </vt:variant>
      <vt:variant>
        <vt:i4>5</vt:i4>
      </vt:variant>
      <vt:variant>
        <vt:lpwstr>http://www.wildfirelessons.net/documents/WFF_52_Club_Poster.pdf</vt:lpwstr>
      </vt:variant>
      <vt:variant>
        <vt:lpwstr/>
      </vt:variant>
      <vt:variant>
        <vt:i4>4391001</vt:i4>
      </vt:variant>
      <vt:variant>
        <vt:i4>54</vt:i4>
      </vt:variant>
      <vt:variant>
        <vt:i4>0</vt:i4>
      </vt:variant>
      <vt:variant>
        <vt:i4>5</vt:i4>
      </vt:variant>
      <vt:variant>
        <vt:lpwstr>http://www.wffoundation.org/</vt:lpwstr>
      </vt:variant>
      <vt:variant>
        <vt:lpwstr/>
      </vt:variant>
      <vt:variant>
        <vt:i4>4391001</vt:i4>
      </vt:variant>
      <vt:variant>
        <vt:i4>51</vt:i4>
      </vt:variant>
      <vt:variant>
        <vt:i4>0</vt:i4>
      </vt:variant>
      <vt:variant>
        <vt:i4>5</vt:i4>
      </vt:variant>
      <vt:variant>
        <vt:lpwstr>http://www.wffoundation.org/</vt:lpwstr>
      </vt:variant>
      <vt:variant>
        <vt:lpwstr/>
      </vt:variant>
      <vt:variant>
        <vt:i4>7798877</vt:i4>
      </vt:variant>
      <vt:variant>
        <vt:i4>48</vt:i4>
      </vt:variant>
      <vt:variant>
        <vt:i4>0</vt:i4>
      </vt:variant>
      <vt:variant>
        <vt:i4>5</vt:i4>
      </vt:variant>
      <vt:variant>
        <vt:lpwstr>http://www.wildfirelessons.net/documents/A_Resource_Guide_for_Handling_Firefighter_Line-of-Duty_Deaths.pdf</vt:lpwstr>
      </vt:variant>
      <vt:variant>
        <vt:lpwstr/>
      </vt:variant>
      <vt:variant>
        <vt:i4>3670038</vt:i4>
      </vt:variant>
      <vt:variant>
        <vt:i4>45</vt:i4>
      </vt:variant>
      <vt:variant>
        <vt:i4>0</vt:i4>
      </vt:variant>
      <vt:variant>
        <vt:i4>5</vt:i4>
      </vt:variant>
      <vt:variant>
        <vt:lpwstr>http://www.wildfirelessons.net/documents/Safford_Field_Office_Critical_Incident_Management_Team_Template_ZIP_FILE.zip</vt:lpwstr>
      </vt:variant>
      <vt:variant>
        <vt:lpwstr/>
      </vt:variant>
      <vt:variant>
        <vt:i4>7012452</vt:i4>
      </vt:variant>
      <vt:variant>
        <vt:i4>42</vt:i4>
      </vt:variant>
      <vt:variant>
        <vt:i4>0</vt:i4>
      </vt:variant>
      <vt:variant>
        <vt:i4>5</vt:i4>
      </vt:variant>
      <vt:variant>
        <vt:lpwstr>http://www.wildfirelessons.net/documents/Agency_Administrators_Guide_to_Critical_Incident_Management.pdf</vt:lpwstr>
      </vt:variant>
      <vt:variant>
        <vt:lpwstr/>
      </vt:variant>
      <vt:variant>
        <vt:i4>7733367</vt:i4>
      </vt:variant>
      <vt:variant>
        <vt:i4>39</vt:i4>
      </vt:variant>
      <vt:variant>
        <vt:i4>0</vt:i4>
      </vt:variant>
      <vt:variant>
        <vt:i4>5</vt:i4>
      </vt:variant>
      <vt:variant>
        <vt:lpwstr>http://www.wildfirelessons.net/documents/Family_Financial_Diary.pdf</vt:lpwstr>
      </vt:variant>
      <vt:variant>
        <vt:lpwstr/>
      </vt:variant>
      <vt:variant>
        <vt:i4>4259926</vt:i4>
      </vt:variant>
      <vt:variant>
        <vt:i4>36</vt:i4>
      </vt:variant>
      <vt:variant>
        <vt:i4>0</vt:i4>
      </vt:variant>
      <vt:variant>
        <vt:i4>5</vt:i4>
      </vt:variant>
      <vt:variant>
        <vt:lpwstr>http://www.wildfirelessons.net/documents/Incident_Emer_Plan_CnG_021706.doc</vt:lpwstr>
      </vt:variant>
      <vt:variant>
        <vt:lpwstr/>
      </vt:variant>
      <vt:variant>
        <vt:i4>327684</vt:i4>
      </vt:variant>
      <vt:variant>
        <vt:i4>33</vt:i4>
      </vt:variant>
      <vt:variant>
        <vt:i4>0</vt:i4>
      </vt:variant>
      <vt:variant>
        <vt:i4>5</vt:i4>
      </vt:variant>
      <vt:variant>
        <vt:lpwstr>http://www.wildfirelessons.net/documents/Serious_Accident_Plan.doc</vt:lpwstr>
      </vt:variant>
      <vt:variant>
        <vt:lpwstr/>
      </vt:variant>
      <vt:variant>
        <vt:i4>786484</vt:i4>
      </vt:variant>
      <vt:variant>
        <vt:i4>30</vt:i4>
      </vt:variant>
      <vt:variant>
        <vt:i4>0</vt:i4>
      </vt:variant>
      <vt:variant>
        <vt:i4>5</vt:i4>
      </vt:variant>
      <vt:variant>
        <vt:lpwstr>http://www.wildfirelessons.net/documents/Lessons_Learned_Support_During_Fatality_Accidents.pdf</vt:lpwstr>
      </vt:variant>
      <vt:variant>
        <vt:lpwstr/>
      </vt:variant>
      <vt:variant>
        <vt:i4>8192112</vt:i4>
      </vt:variant>
      <vt:variant>
        <vt:i4>27</vt:i4>
      </vt:variant>
      <vt:variant>
        <vt:i4>0</vt:i4>
      </vt:variant>
      <vt:variant>
        <vt:i4>5</vt:i4>
      </vt:variant>
      <vt:variant>
        <vt:lpwstr>http://www.wildfirelessons.net/documents/BDF_E57_Support_Mission_Report_final_31May2007.pdf</vt:lpwstr>
      </vt:variant>
      <vt:variant>
        <vt:lpwstr/>
      </vt:variant>
      <vt:variant>
        <vt:i4>5177463</vt:i4>
      </vt:variant>
      <vt:variant>
        <vt:i4>24</vt:i4>
      </vt:variant>
      <vt:variant>
        <vt:i4>0</vt:i4>
      </vt:variant>
      <vt:variant>
        <vt:i4>5</vt:i4>
      </vt:variant>
      <vt:variant>
        <vt:lpwstr>http://www.wildfirelessons.net/documents/Support_Mission_Report_Summary.doc</vt:lpwstr>
      </vt:variant>
      <vt:variant>
        <vt:lpwstr/>
      </vt:variant>
      <vt:variant>
        <vt:i4>983059</vt:i4>
      </vt:variant>
      <vt:variant>
        <vt:i4>21</vt:i4>
      </vt:variant>
      <vt:variant>
        <vt:i4>0</vt:i4>
      </vt:variant>
      <vt:variant>
        <vt:i4>5</vt:i4>
      </vt:variant>
      <vt:variant>
        <vt:lpwstr/>
      </vt:variant>
      <vt:variant>
        <vt:lpwstr>Memorial</vt:lpwstr>
      </vt:variant>
      <vt:variant>
        <vt:i4>7405671</vt:i4>
      </vt:variant>
      <vt:variant>
        <vt:i4>18</vt:i4>
      </vt:variant>
      <vt:variant>
        <vt:i4>0</vt:i4>
      </vt:variant>
      <vt:variant>
        <vt:i4>5</vt:i4>
      </vt:variant>
      <vt:variant>
        <vt:lpwstr/>
      </vt:variant>
      <vt:variant>
        <vt:lpwstr>FAmily</vt:lpwstr>
      </vt:variant>
      <vt:variant>
        <vt:i4>7143529</vt:i4>
      </vt:variant>
      <vt:variant>
        <vt:i4>15</vt:i4>
      </vt:variant>
      <vt:variant>
        <vt:i4>0</vt:i4>
      </vt:variant>
      <vt:variant>
        <vt:i4>5</vt:i4>
      </vt:variant>
      <vt:variant>
        <vt:lpwstr/>
      </vt:variant>
      <vt:variant>
        <vt:lpwstr>IMT</vt:lpwstr>
      </vt:variant>
      <vt:variant>
        <vt:i4>1048601</vt:i4>
      </vt:variant>
      <vt:variant>
        <vt:i4>12</vt:i4>
      </vt:variant>
      <vt:variant>
        <vt:i4>0</vt:i4>
      </vt:variant>
      <vt:variant>
        <vt:i4>5</vt:i4>
      </vt:variant>
      <vt:variant>
        <vt:lpwstr/>
      </vt:variant>
      <vt:variant>
        <vt:lpwstr>HOMEUNIT</vt:lpwstr>
      </vt:variant>
      <vt:variant>
        <vt:i4>7864431</vt:i4>
      </vt:variant>
      <vt:variant>
        <vt:i4>9</vt:i4>
      </vt:variant>
      <vt:variant>
        <vt:i4>0</vt:i4>
      </vt:variant>
      <vt:variant>
        <vt:i4>5</vt:i4>
      </vt:variant>
      <vt:variant>
        <vt:lpwstr/>
      </vt:variant>
      <vt:variant>
        <vt:lpwstr>OnIncident</vt:lpwstr>
      </vt:variant>
      <vt:variant>
        <vt:i4>786484</vt:i4>
      </vt:variant>
      <vt:variant>
        <vt:i4>6</vt:i4>
      </vt:variant>
      <vt:variant>
        <vt:i4>0</vt:i4>
      </vt:variant>
      <vt:variant>
        <vt:i4>5</vt:i4>
      </vt:variant>
      <vt:variant>
        <vt:lpwstr>http://www.wildfirelessons.net/documents/Lessons_Learned_Support_During_Fatality_Accidents.pdf</vt:lpwstr>
      </vt:variant>
      <vt:variant>
        <vt:lpwstr/>
      </vt:variant>
      <vt:variant>
        <vt:i4>8192112</vt:i4>
      </vt:variant>
      <vt:variant>
        <vt:i4>3</vt:i4>
      </vt:variant>
      <vt:variant>
        <vt:i4>0</vt:i4>
      </vt:variant>
      <vt:variant>
        <vt:i4>5</vt:i4>
      </vt:variant>
      <vt:variant>
        <vt:lpwstr>http://www.wildfirelessons.net/documents/BDF_E57_Support_Mission_Report_final_31May2007.pdf</vt:lpwstr>
      </vt:variant>
      <vt:variant>
        <vt:lpwstr/>
      </vt:variant>
      <vt:variant>
        <vt:i4>5177463</vt:i4>
      </vt:variant>
      <vt:variant>
        <vt:i4>0</vt:i4>
      </vt:variant>
      <vt:variant>
        <vt:i4>0</vt:i4>
      </vt:variant>
      <vt:variant>
        <vt:i4>5</vt:i4>
      </vt:variant>
      <vt:variant>
        <vt:lpwstr>http://www.wildfirelessons.net/documents/Support_Mission_Report_Summary.doc</vt:lpwstr>
      </vt:variant>
      <vt:variant>
        <vt:lpwstr/>
      </vt:variant>
      <vt:variant>
        <vt:i4>8257577</vt:i4>
      </vt:variant>
      <vt:variant>
        <vt:i4>-1</vt:i4>
      </vt:variant>
      <vt:variant>
        <vt:i4>1032</vt:i4>
      </vt:variant>
      <vt:variant>
        <vt:i4>4</vt:i4>
      </vt:variant>
      <vt:variant>
        <vt:lpwstr>http://www.wffoundation.org/index.html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traci weaver</cp:lastModifiedBy>
  <cp:revision>2</cp:revision>
  <dcterms:created xsi:type="dcterms:W3CDTF">2010-07-09T20:16:00Z</dcterms:created>
  <dcterms:modified xsi:type="dcterms:W3CDTF">2010-07-09T20:16:00Z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0x0101000E84E9C64CB6B147B71CF58466C5AAD3</vt:lpwstr>
  </property>
</Properties>
</file>