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57B5" w14:textId="77777777" w:rsidR="00B75EFA" w:rsidRDefault="00B75EFA" w:rsidP="003835D7">
      <w:pPr>
        <w:ind w:left="1710"/>
        <w:rPr>
          <w:b/>
          <w:sz w:val="32"/>
        </w:rPr>
      </w:pPr>
    </w:p>
    <w:p w14:paraId="7AED1859" w14:textId="3B3D1B73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BD9A11E" wp14:editId="7851EAA0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F88">
        <w:rPr>
          <w:b/>
          <w:sz w:val="32"/>
        </w:rPr>
        <w:t>Incident Business</w:t>
      </w:r>
      <w:r w:rsidRPr="003A5DF9">
        <w:rPr>
          <w:b/>
          <w:sz w:val="32"/>
        </w:rPr>
        <w:t xml:space="preserve"> </w:t>
      </w:r>
      <w:r w:rsidR="009B6742">
        <w:rPr>
          <w:b/>
          <w:sz w:val="32"/>
        </w:rPr>
        <w:t>2024</w:t>
      </w:r>
    </w:p>
    <w:p w14:paraId="74CC113B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250F88">
        <w:rPr>
          <w:b/>
          <w:sz w:val="28"/>
        </w:rPr>
        <w:t>4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55741D56" w14:textId="77777777" w:rsidTr="0032247D">
        <w:trPr>
          <w:tblHeader/>
          <w:jc w:val="center"/>
        </w:trPr>
        <w:tc>
          <w:tcPr>
            <w:tcW w:w="1530" w:type="dxa"/>
          </w:tcPr>
          <w:p w14:paraId="53BDEAD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37E7DF7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E58F9EF" w14:textId="77777777" w:rsidTr="0032247D">
        <w:trPr>
          <w:jc w:val="center"/>
        </w:trPr>
        <w:tc>
          <w:tcPr>
            <w:tcW w:w="1530" w:type="dxa"/>
          </w:tcPr>
          <w:p w14:paraId="62964EE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B5E960A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36AEE37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EE486F2" w14:textId="77777777" w:rsidTr="0032247D">
        <w:trPr>
          <w:jc w:val="center"/>
        </w:trPr>
        <w:tc>
          <w:tcPr>
            <w:tcW w:w="1530" w:type="dxa"/>
          </w:tcPr>
          <w:p w14:paraId="66793E62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545B197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45ED626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3D4EEFA" w14:textId="77777777" w:rsidTr="0032247D">
        <w:trPr>
          <w:jc w:val="center"/>
        </w:trPr>
        <w:tc>
          <w:tcPr>
            <w:tcW w:w="1530" w:type="dxa"/>
          </w:tcPr>
          <w:p w14:paraId="6019CBF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8B31C6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6A554214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AE0D45E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and documentation"/>
      </w:tblPr>
      <w:tblGrid>
        <w:gridCol w:w="1514"/>
        <w:gridCol w:w="8566"/>
      </w:tblGrid>
      <w:tr w:rsidR="00360B74" w:rsidRPr="00B635B3" w14:paraId="5CA059E0" w14:textId="77777777" w:rsidTr="0032247D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1E401B67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1C67FEA2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3172F263" w14:textId="77777777" w:rsidTr="00250F88">
        <w:trPr>
          <w:jc w:val="center"/>
        </w:trPr>
        <w:tc>
          <w:tcPr>
            <w:tcW w:w="1514" w:type="dxa"/>
          </w:tcPr>
          <w:p w14:paraId="0EA4DC17" w14:textId="692124C5" w:rsidR="00453242" w:rsidRPr="00B635B3" w:rsidRDefault="00803E85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2, 6</w:t>
            </w:r>
          </w:p>
        </w:tc>
        <w:tc>
          <w:tcPr>
            <w:tcW w:w="8566" w:type="dxa"/>
          </w:tcPr>
          <w:p w14:paraId="659C1F8B" w14:textId="77777777" w:rsidR="000D7FB3" w:rsidRPr="00B635B3" w:rsidRDefault="00250F88">
            <w:pPr>
              <w:rPr>
                <w:szCs w:val="20"/>
              </w:rPr>
            </w:pPr>
            <w:r>
              <w:rPr>
                <w:szCs w:val="20"/>
              </w:rPr>
              <w:t>Documents referenced</w:t>
            </w:r>
          </w:p>
        </w:tc>
      </w:tr>
      <w:tr w:rsidR="004601D1" w:rsidRPr="00B635B3" w14:paraId="7F7D27BB" w14:textId="77777777" w:rsidTr="00250F88">
        <w:trPr>
          <w:jc w:val="center"/>
        </w:trPr>
        <w:tc>
          <w:tcPr>
            <w:tcW w:w="1514" w:type="dxa"/>
          </w:tcPr>
          <w:p w14:paraId="4729D9F4" w14:textId="5BF7682E" w:rsidR="004601D1" w:rsidRDefault="00F71906" w:rsidP="00F719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11, </w:t>
            </w:r>
            <w:r w:rsidR="004601D1">
              <w:rPr>
                <w:szCs w:val="20"/>
              </w:rPr>
              <w:t>20</w:t>
            </w:r>
            <w:r w:rsidR="00272686">
              <w:rPr>
                <w:szCs w:val="20"/>
              </w:rPr>
              <w:t>-2</w:t>
            </w:r>
            <w:r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2B9B4A46" w14:textId="3E9F2348" w:rsidR="004601D1" w:rsidRDefault="004601D1">
            <w:pPr>
              <w:rPr>
                <w:szCs w:val="20"/>
              </w:rPr>
            </w:pPr>
            <w:r>
              <w:rPr>
                <w:szCs w:val="20"/>
              </w:rPr>
              <w:t xml:space="preserve">Spot check </w:t>
            </w:r>
            <w:r w:rsidR="00272686">
              <w:rPr>
                <w:szCs w:val="20"/>
              </w:rPr>
              <w:t>documents</w:t>
            </w:r>
          </w:p>
        </w:tc>
      </w:tr>
      <w:tr w:rsidR="005E76F7" w:rsidRPr="00B635B3" w14:paraId="11643E36" w14:textId="77777777" w:rsidTr="00250F88">
        <w:trPr>
          <w:jc w:val="center"/>
        </w:trPr>
        <w:tc>
          <w:tcPr>
            <w:tcW w:w="1514" w:type="dxa"/>
          </w:tcPr>
          <w:p w14:paraId="36863DA9" w14:textId="18A848CF" w:rsidR="005E76F7" w:rsidRDefault="005E76F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F71906">
              <w:rPr>
                <w:szCs w:val="20"/>
              </w:rPr>
              <w:t>5</w:t>
            </w:r>
            <w:r>
              <w:rPr>
                <w:szCs w:val="20"/>
              </w:rPr>
              <w:t>-</w:t>
            </w:r>
            <w:r w:rsidR="00F71906">
              <w:rPr>
                <w:szCs w:val="20"/>
              </w:rPr>
              <w:t>29</w:t>
            </w:r>
          </w:p>
        </w:tc>
        <w:tc>
          <w:tcPr>
            <w:tcW w:w="8566" w:type="dxa"/>
          </w:tcPr>
          <w:p w14:paraId="56F85F13" w14:textId="20DFE607" w:rsidR="005E76F7" w:rsidRDefault="005E76F7">
            <w:pPr>
              <w:rPr>
                <w:szCs w:val="20"/>
              </w:rPr>
            </w:pPr>
            <w:r w:rsidRPr="00250F88">
              <w:rPr>
                <w:szCs w:val="20"/>
              </w:rPr>
              <w:t xml:space="preserve">Sampling of casual hiring files (files to include original I-9s, original Single Resource Casual Hire Information </w:t>
            </w:r>
            <w:r w:rsidR="004C7BB9">
              <w:rPr>
                <w:szCs w:val="20"/>
              </w:rPr>
              <w:t>f</w:t>
            </w:r>
            <w:r w:rsidRPr="00250F88">
              <w:rPr>
                <w:szCs w:val="20"/>
              </w:rPr>
              <w:t>orms, copies of submitted OF-288s)</w:t>
            </w:r>
          </w:p>
        </w:tc>
      </w:tr>
      <w:tr w:rsidR="00C87C1D" w:rsidRPr="00B635B3" w14:paraId="3A05851F" w14:textId="77777777" w:rsidTr="00250F88">
        <w:trPr>
          <w:jc w:val="center"/>
        </w:trPr>
        <w:tc>
          <w:tcPr>
            <w:tcW w:w="1514" w:type="dxa"/>
          </w:tcPr>
          <w:p w14:paraId="21C9801B" w14:textId="5902AD6C" w:rsidR="00C87C1D" w:rsidRPr="00B635B3" w:rsidRDefault="00272686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F71906"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4A4451DE" w14:textId="77777777" w:rsidR="00C87C1D" w:rsidRPr="00B635B3" w:rsidRDefault="00250F88">
            <w:pPr>
              <w:rPr>
                <w:szCs w:val="20"/>
              </w:rPr>
            </w:pPr>
            <w:r>
              <w:rPr>
                <w:szCs w:val="20"/>
              </w:rPr>
              <w:t>Sampling of documents</w:t>
            </w:r>
          </w:p>
        </w:tc>
      </w:tr>
      <w:tr w:rsidR="009C5455" w:rsidRPr="00B635B3" w14:paraId="75D5B3BE" w14:textId="77777777" w:rsidTr="00250F88">
        <w:trPr>
          <w:jc w:val="center"/>
        </w:trPr>
        <w:tc>
          <w:tcPr>
            <w:tcW w:w="1514" w:type="dxa"/>
          </w:tcPr>
          <w:p w14:paraId="6CB303D8" w14:textId="77777777" w:rsidR="009C5455" w:rsidRPr="00B635B3" w:rsidRDefault="009C5455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2AA778E5" w14:textId="1F345D8C" w:rsidR="009C5455" w:rsidRPr="00B635B3" w:rsidRDefault="00827085" w:rsidP="000D7FB3">
            <w:pPr>
              <w:rPr>
                <w:szCs w:val="20"/>
              </w:rPr>
            </w:pPr>
            <w:hyperlink r:id="rId12" w:history="1">
              <w:r w:rsidR="00250F88" w:rsidRPr="007623DB">
                <w:rPr>
                  <w:rStyle w:val="Hyperlink"/>
                  <w:i/>
                  <w:szCs w:val="20"/>
                </w:rPr>
                <w:t>BLM Standards for Fire Business Management</w:t>
              </w:r>
            </w:hyperlink>
            <w:r w:rsidR="00250F88" w:rsidRPr="00250F88">
              <w:rPr>
                <w:szCs w:val="20"/>
              </w:rPr>
              <w:t xml:space="preserve"> </w:t>
            </w:r>
          </w:p>
        </w:tc>
      </w:tr>
      <w:tr w:rsidR="0048148D" w:rsidRPr="00B635B3" w14:paraId="0EB1F4E3" w14:textId="77777777" w:rsidTr="00250F88">
        <w:trPr>
          <w:jc w:val="center"/>
        </w:trPr>
        <w:tc>
          <w:tcPr>
            <w:tcW w:w="1514" w:type="dxa"/>
          </w:tcPr>
          <w:p w14:paraId="225D75F6" w14:textId="77777777" w:rsidR="0048148D" w:rsidRPr="00B635B3" w:rsidRDefault="0048148D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22862123" w14:textId="1D9BD76C" w:rsidR="0048148D" w:rsidRPr="0048148D" w:rsidRDefault="00827085" w:rsidP="000D7FB3">
            <w:pPr>
              <w:rPr>
                <w:szCs w:val="20"/>
              </w:rPr>
            </w:pPr>
            <w:hyperlink r:id="rId13" w:history="1">
              <w:r w:rsidR="0048148D" w:rsidRPr="007623DB">
                <w:rPr>
                  <w:rStyle w:val="Hyperlink"/>
                  <w:i/>
                  <w:szCs w:val="20"/>
                </w:rPr>
                <w:t>NWCG Standards for Interagency Incident Business Management</w:t>
              </w:r>
            </w:hyperlink>
            <w:r w:rsidR="0049355A">
              <w:rPr>
                <w:i/>
                <w:szCs w:val="20"/>
              </w:rPr>
              <w:t xml:space="preserve"> (SIIBM)</w:t>
            </w:r>
          </w:p>
        </w:tc>
      </w:tr>
    </w:tbl>
    <w:p w14:paraId="6496F709" w14:textId="05CF43AA" w:rsidR="0024060C" w:rsidRDefault="00250F88" w:rsidP="008757F3">
      <w:pPr>
        <w:spacing w:before="240"/>
        <w:rPr>
          <w:b/>
          <w:szCs w:val="20"/>
        </w:rPr>
      </w:pPr>
      <w:r w:rsidRPr="00250F88">
        <w:rPr>
          <w:b/>
          <w:szCs w:val="20"/>
        </w:rPr>
        <w:t>INCIDENT BUSINESS COORDINATION</w:t>
      </w:r>
    </w:p>
    <w:p w14:paraId="69A6FE29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31804195" w14:textId="77777777" w:rsidTr="001360FA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0E8FFEF9" w14:textId="77777777" w:rsidR="0024060C" w:rsidRPr="00B635B3" w:rsidRDefault="0024060C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5353CBF" w14:textId="77777777" w:rsidR="0024060C" w:rsidRPr="00B635B3" w:rsidRDefault="0024060C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9ED8387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6683E42" w14:textId="337A3689" w:rsidR="0024060C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8293FC6" w14:textId="77777777" w:rsidR="0024060C" w:rsidRPr="00B635B3" w:rsidRDefault="0024060C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74400" w:rsidRPr="00B635B3" w14:paraId="4D71C2B4" w14:textId="77777777" w:rsidTr="00AE7101">
        <w:trPr>
          <w:cantSplit/>
          <w:jc w:val="center"/>
        </w:trPr>
        <w:tc>
          <w:tcPr>
            <w:tcW w:w="909" w:type="dxa"/>
          </w:tcPr>
          <w:p w14:paraId="2060C2E1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B20EBBC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Local </w:t>
            </w:r>
            <w:r>
              <w:rPr>
                <w:i/>
                <w:iCs/>
                <w:color w:val="000000"/>
                <w:szCs w:val="20"/>
              </w:rPr>
              <w:t>Incident Business Operating Guidelines</w:t>
            </w:r>
            <w:r>
              <w:rPr>
                <w:color w:val="000000"/>
                <w:szCs w:val="20"/>
              </w:rPr>
              <w:t xml:space="preserve"> have been developed and are reviewed annually.</w:t>
            </w:r>
          </w:p>
          <w:p w14:paraId="79005566" w14:textId="77777777" w:rsidR="00A74400" w:rsidRPr="00DA5E8C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[SIIBM Ch 40]</w:t>
            </w:r>
          </w:p>
        </w:tc>
        <w:tc>
          <w:tcPr>
            <w:tcW w:w="1229" w:type="dxa"/>
          </w:tcPr>
          <w:p w14:paraId="1CD91C8C" w14:textId="6D47B1FF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28EF50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A74400" w:rsidRPr="00B635B3" w14:paraId="12CFC302" w14:textId="77777777" w:rsidTr="00AE7101">
        <w:trPr>
          <w:cantSplit/>
          <w:jc w:val="center"/>
        </w:trPr>
        <w:tc>
          <w:tcPr>
            <w:tcW w:w="909" w:type="dxa"/>
          </w:tcPr>
          <w:p w14:paraId="204749C9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  <w:bookmarkStart w:id="1" w:name="_Hlk99440181"/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69E6680D" w14:textId="143187E3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Incident business contact has been identified to brief incoming teams, provide a copy of the </w:t>
            </w:r>
            <w:r>
              <w:rPr>
                <w:i/>
                <w:iCs/>
                <w:color w:val="000000"/>
                <w:szCs w:val="20"/>
              </w:rPr>
              <w:t xml:space="preserve">Incident Business Operating Guidelines, </w:t>
            </w:r>
            <w:r>
              <w:rPr>
                <w:color w:val="000000"/>
                <w:szCs w:val="20"/>
              </w:rPr>
              <w:t>and determine who will close out and receive final package.</w:t>
            </w:r>
          </w:p>
          <w:p w14:paraId="4732B83A" w14:textId="77777777" w:rsidR="00A74400" w:rsidRPr="0096067A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[SIIBM Ch 40]</w:t>
            </w:r>
          </w:p>
        </w:tc>
        <w:tc>
          <w:tcPr>
            <w:tcW w:w="1229" w:type="dxa"/>
          </w:tcPr>
          <w:p w14:paraId="7FD26C6C" w14:textId="5CB20FAB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9665E4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1"/>
      <w:tr w:rsidR="00A74400" w:rsidRPr="00B635B3" w14:paraId="036D6DBA" w14:textId="77777777" w:rsidTr="00AE7101">
        <w:trPr>
          <w:cantSplit/>
          <w:jc w:val="center"/>
        </w:trPr>
        <w:tc>
          <w:tcPr>
            <w:tcW w:w="909" w:type="dxa"/>
          </w:tcPr>
          <w:p w14:paraId="4778DBC6" w14:textId="77777777" w:rsidR="00A74400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2940FAD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process is in place to ensure a post-finance performance evaluation is completed within 60 days of the IMT release.</w:t>
            </w:r>
          </w:p>
          <w:p w14:paraId="052A2409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 (Team Evaluation); SIIBM Ch 40]</w:t>
            </w:r>
          </w:p>
        </w:tc>
        <w:tc>
          <w:tcPr>
            <w:tcW w:w="1229" w:type="dxa"/>
          </w:tcPr>
          <w:p w14:paraId="3CB52BFD" w14:textId="1C58A729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6554A8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55ADCBF0" w14:textId="77777777" w:rsidTr="00AE7101">
        <w:trPr>
          <w:cantSplit/>
          <w:jc w:val="center"/>
        </w:trPr>
        <w:tc>
          <w:tcPr>
            <w:tcW w:w="909" w:type="dxa"/>
          </w:tcPr>
          <w:p w14:paraId="181730FE" w14:textId="77777777" w:rsidR="00A74400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CBF517F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Interagency incident business contacts are identified and can be utilized in fire and non-fire emergency situations.</w:t>
            </w:r>
          </w:p>
          <w:p w14:paraId="62A64B14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[SIIBM Ch 40]</w:t>
            </w:r>
          </w:p>
        </w:tc>
        <w:tc>
          <w:tcPr>
            <w:tcW w:w="1229" w:type="dxa"/>
          </w:tcPr>
          <w:p w14:paraId="209B2538" w14:textId="0F50727E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EF9ED8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19CFCC07" w14:textId="77777777" w:rsidTr="00AE7101">
        <w:trPr>
          <w:cantSplit/>
          <w:jc w:val="center"/>
        </w:trPr>
        <w:tc>
          <w:tcPr>
            <w:tcW w:w="909" w:type="dxa"/>
          </w:tcPr>
          <w:p w14:paraId="07759F9E" w14:textId="77777777" w:rsidR="00A74400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6791351" w14:textId="2562479C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Incident </w:t>
            </w:r>
            <w:r w:rsidR="00C850F2">
              <w:rPr>
                <w:color w:val="000000"/>
                <w:szCs w:val="20"/>
              </w:rPr>
              <w:t>b</w:t>
            </w:r>
            <w:r>
              <w:rPr>
                <w:color w:val="000000"/>
                <w:szCs w:val="20"/>
              </w:rPr>
              <w:t xml:space="preserve">usiness contact participates in local, </w:t>
            </w:r>
            <w:proofErr w:type="gramStart"/>
            <w:r>
              <w:rPr>
                <w:color w:val="000000"/>
                <w:szCs w:val="20"/>
              </w:rPr>
              <w:t>state</w:t>
            </w:r>
            <w:proofErr w:type="gramEnd"/>
            <w:r>
              <w:rPr>
                <w:color w:val="000000"/>
                <w:szCs w:val="20"/>
              </w:rPr>
              <w:t xml:space="preserve"> or national meetings/workshops/ committees.</w:t>
            </w:r>
          </w:p>
          <w:p w14:paraId="2DE6D6A1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[SIIBM Ch 40]</w:t>
            </w:r>
          </w:p>
        </w:tc>
        <w:tc>
          <w:tcPr>
            <w:tcW w:w="1229" w:type="dxa"/>
          </w:tcPr>
          <w:p w14:paraId="0BC4ADEA" w14:textId="1D4ED3F1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50B22B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3D2E90E" w14:textId="77777777" w:rsidR="00C84805" w:rsidRDefault="00C84805" w:rsidP="00250F88">
      <w:pPr>
        <w:spacing w:before="240"/>
        <w:rPr>
          <w:b/>
          <w:szCs w:val="20"/>
        </w:rPr>
      </w:pPr>
    </w:p>
    <w:p w14:paraId="5D43A6FC" w14:textId="77777777" w:rsidR="0032247D" w:rsidRDefault="0032247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072CF2FC" w14:textId="7C783BDC" w:rsidR="00250F88" w:rsidRDefault="00250F88" w:rsidP="008757F3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GENERAL INCIDENT BUSINESS MANAGEMENT</w:t>
      </w:r>
    </w:p>
    <w:p w14:paraId="71E1E909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50F88" w:rsidRPr="00B635B3" w14:paraId="372C8C64" w14:textId="77777777" w:rsidTr="001360FA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27253FC" w14:textId="77777777" w:rsidR="00250F88" w:rsidRPr="00B635B3" w:rsidRDefault="00250F8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70CCB5A" w14:textId="77777777" w:rsidR="00250F88" w:rsidRPr="00B635B3" w:rsidRDefault="00250F8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113D527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0E22F9D" w14:textId="2BB00C96" w:rsidR="00250F88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0494D70" w14:textId="77777777" w:rsidR="00250F88" w:rsidRPr="0066745A" w:rsidRDefault="00250F88" w:rsidP="001360FA">
            <w:pPr>
              <w:jc w:val="center"/>
              <w:rPr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52A12" w:rsidRPr="00B635B3" w14:paraId="104F493B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312B5D7" w14:textId="77777777" w:rsidR="00552A12" w:rsidRPr="00B635B3" w:rsidRDefault="00DE3891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FD6C6F5" w14:textId="77777777" w:rsidR="00552A12" w:rsidRPr="00F633B2" w:rsidRDefault="00976882" w:rsidP="0096067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</w:t>
            </w:r>
            <w:r w:rsidR="007D7B2F">
              <w:rPr>
                <w:color w:val="000000"/>
                <w:szCs w:val="20"/>
              </w:rPr>
              <w:t xml:space="preserve">following publications, </w:t>
            </w:r>
            <w:r>
              <w:rPr>
                <w:color w:val="000000"/>
                <w:szCs w:val="20"/>
              </w:rPr>
              <w:t xml:space="preserve">documents </w:t>
            </w:r>
            <w:r w:rsidR="00501276">
              <w:rPr>
                <w:color w:val="000000"/>
                <w:szCs w:val="20"/>
              </w:rPr>
              <w:t xml:space="preserve">and processes </w:t>
            </w:r>
            <w:r>
              <w:rPr>
                <w:color w:val="000000"/>
                <w:szCs w:val="20"/>
              </w:rPr>
              <w:t>are current and readily accessible:</w:t>
            </w:r>
          </w:p>
        </w:tc>
        <w:tc>
          <w:tcPr>
            <w:tcW w:w="1229" w:type="dxa"/>
          </w:tcPr>
          <w:p w14:paraId="2D9B7448" w14:textId="77777777" w:rsidR="00552A12" w:rsidRPr="00B635B3" w:rsidRDefault="00552A12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FC8A860" w14:textId="77777777" w:rsidR="0066745A" w:rsidRPr="0066745A" w:rsidRDefault="0066745A" w:rsidP="0066745A">
            <w:pPr>
              <w:rPr>
                <w:szCs w:val="20"/>
              </w:rPr>
            </w:pPr>
          </w:p>
          <w:p w14:paraId="0FF049E3" w14:textId="77777777" w:rsidR="00552A12" w:rsidRPr="0066745A" w:rsidRDefault="00552A12" w:rsidP="0066745A">
            <w:pPr>
              <w:rPr>
                <w:szCs w:val="20"/>
              </w:rPr>
            </w:pPr>
          </w:p>
        </w:tc>
      </w:tr>
      <w:tr w:rsidR="00A74400" w:rsidRPr="00B635B3" w14:paraId="25C938C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B92603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F4292A" w14:textId="77777777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7623DB">
              <w:rPr>
                <w:i/>
                <w:iCs/>
                <w:color w:val="000000"/>
                <w:szCs w:val="20"/>
              </w:rPr>
              <w:t xml:space="preserve">NWCG </w:t>
            </w:r>
            <w:r>
              <w:rPr>
                <w:i/>
                <w:szCs w:val="20"/>
              </w:rPr>
              <w:t>Standards for Interagency Incident Business Management</w:t>
            </w:r>
            <w:r>
              <w:rPr>
                <w:color w:val="00000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color w:val="000000"/>
                <w:szCs w:val="20"/>
              </w:rPr>
              <w:t>) and current supplements</w:t>
            </w:r>
          </w:p>
        </w:tc>
        <w:tc>
          <w:tcPr>
            <w:tcW w:w="1229" w:type="dxa"/>
          </w:tcPr>
          <w:p w14:paraId="32DC1590" w14:textId="335EF326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33FEF8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2" w:name="Text2"/>
            <w:r>
              <w:rPr>
                <w:szCs w:val="20"/>
              </w:rPr>
              <w:instrText xml:space="preserve">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A74400" w:rsidRPr="00B635B3" w14:paraId="56F911B1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93E51D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C95390" w14:textId="77777777" w:rsidR="00A74400" w:rsidRPr="00976882" w:rsidRDefault="00A74400" w:rsidP="00A74400">
            <w:pPr>
              <w:tabs>
                <w:tab w:val="left" w:pos="479"/>
              </w:tabs>
              <w:ind w:left="504" w:hanging="360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BLM Standards for Fire Business Management</w:t>
            </w:r>
            <w:r>
              <w:rPr>
                <w:color w:val="000000"/>
                <w:szCs w:val="20"/>
              </w:rPr>
              <w:t xml:space="preserve"> (Orange Book)</w:t>
            </w:r>
          </w:p>
        </w:tc>
        <w:tc>
          <w:tcPr>
            <w:tcW w:w="1229" w:type="dxa"/>
          </w:tcPr>
          <w:p w14:paraId="0597A6D7" w14:textId="69280746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E82C52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1B59DC76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288D37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BE4F9F" w14:textId="77777777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433423">
              <w:rPr>
                <w:color w:val="000000"/>
                <w:szCs w:val="20"/>
              </w:rPr>
              <w:t>Geographical</w:t>
            </w:r>
            <w:r>
              <w:rPr>
                <w:color w:val="000000"/>
                <w:szCs w:val="20"/>
              </w:rPr>
              <w:t xml:space="preserve"> area supplements and IM/IBs</w:t>
            </w:r>
          </w:p>
        </w:tc>
        <w:tc>
          <w:tcPr>
            <w:tcW w:w="1229" w:type="dxa"/>
          </w:tcPr>
          <w:p w14:paraId="62015C07" w14:textId="4172F2F6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346D81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5234B99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6B523D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3ED0EA" w14:textId="6FA82979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FA, WO, State and NOC IM/IBs (know where to locate)</w:t>
            </w:r>
          </w:p>
        </w:tc>
        <w:tc>
          <w:tcPr>
            <w:tcW w:w="1229" w:type="dxa"/>
          </w:tcPr>
          <w:p w14:paraId="1DE18A49" w14:textId="2A8BC7B0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82CDEF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718A1E85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181D80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308713" w14:textId="214BFDDF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 w:rsidRPr="00F00CDB">
              <w:rPr>
                <w:i/>
                <w:color w:val="000000"/>
                <w:szCs w:val="20"/>
              </w:rPr>
              <w:t>Interagency</w:t>
            </w:r>
            <w:r>
              <w:rPr>
                <w:i/>
                <w:iCs/>
                <w:color w:val="000000"/>
                <w:szCs w:val="20"/>
              </w:rPr>
              <w:t xml:space="preserve"> Standards of Fire and Fire Aviation Operations</w:t>
            </w:r>
            <w:r>
              <w:rPr>
                <w:color w:val="000000"/>
                <w:szCs w:val="20"/>
              </w:rPr>
              <w:t xml:space="preserve"> (Red Book)</w:t>
            </w:r>
          </w:p>
        </w:tc>
        <w:tc>
          <w:tcPr>
            <w:tcW w:w="1229" w:type="dxa"/>
          </w:tcPr>
          <w:p w14:paraId="7EBAB9FE" w14:textId="5A4EBD36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7E3A29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0A583A3F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C1B62C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769884" w14:textId="66491ADF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 w:rsidRPr="00F00CDB">
              <w:rPr>
                <w:i/>
                <w:color w:val="000000"/>
                <w:szCs w:val="20"/>
              </w:rPr>
              <w:t>National</w:t>
            </w:r>
            <w:r>
              <w:rPr>
                <w:i/>
                <w:iCs/>
                <w:color w:val="000000"/>
                <w:szCs w:val="20"/>
              </w:rPr>
              <w:t xml:space="preserve"> Interagency </w:t>
            </w:r>
            <w:r w:rsidR="004328B6">
              <w:rPr>
                <w:i/>
                <w:iCs/>
                <w:color w:val="000000"/>
                <w:szCs w:val="20"/>
              </w:rPr>
              <w:t>Standards for Resource</w:t>
            </w:r>
            <w:r w:rsidR="00E22A4F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 xml:space="preserve">Mobilization </w:t>
            </w:r>
            <w:r>
              <w:rPr>
                <w:color w:val="000000"/>
                <w:szCs w:val="20"/>
              </w:rPr>
              <w:t>(</w:t>
            </w:r>
            <w:r w:rsidR="004328B6">
              <w:rPr>
                <w:color w:val="000000"/>
                <w:szCs w:val="20"/>
              </w:rPr>
              <w:t xml:space="preserve">NISRM aka </w:t>
            </w:r>
            <w:r>
              <w:rPr>
                <w:color w:val="000000"/>
                <w:szCs w:val="20"/>
              </w:rPr>
              <w:t>Mob Guide)</w:t>
            </w:r>
          </w:p>
        </w:tc>
        <w:tc>
          <w:tcPr>
            <w:tcW w:w="1229" w:type="dxa"/>
          </w:tcPr>
          <w:p w14:paraId="64C5D452" w14:textId="196E1118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6F3BDD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09F53475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BF35C3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7E607E" w14:textId="2248C7E0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</w:r>
            <w:r w:rsidRPr="00F71906">
              <w:rPr>
                <w:iCs/>
                <w:color w:val="000000"/>
                <w:szCs w:val="20"/>
              </w:rPr>
              <w:t xml:space="preserve">Geographic area </w:t>
            </w:r>
            <w:r w:rsidR="004328B6" w:rsidRPr="00F71906">
              <w:rPr>
                <w:iCs/>
                <w:color w:val="000000"/>
                <w:szCs w:val="20"/>
              </w:rPr>
              <w:t xml:space="preserve">standards for resource </w:t>
            </w:r>
            <w:r w:rsidRPr="00F71906">
              <w:rPr>
                <w:iCs/>
                <w:color w:val="000000"/>
                <w:szCs w:val="20"/>
              </w:rPr>
              <w:t>mobilization</w:t>
            </w:r>
            <w:r w:rsidRPr="00433423">
              <w:rPr>
                <w:i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624895EB" w14:textId="44A7C02E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AC318A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7CC30E20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EA1E42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9794D5" w14:textId="77777777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</w:r>
            <w:r w:rsidRPr="00433423">
              <w:rPr>
                <w:color w:val="000000"/>
                <w:szCs w:val="20"/>
              </w:rPr>
              <w:t>Process</w:t>
            </w:r>
            <w:r>
              <w:rPr>
                <w:color w:val="000000"/>
                <w:szCs w:val="20"/>
              </w:rPr>
              <w:t xml:space="preserve"> in place for dissemination of incident business information</w:t>
            </w:r>
          </w:p>
        </w:tc>
        <w:tc>
          <w:tcPr>
            <w:tcW w:w="1229" w:type="dxa"/>
          </w:tcPr>
          <w:p w14:paraId="50357476" w14:textId="60A9F0E0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C1BED7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5308AB3E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201E187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35D447" w14:textId="77777777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i</w:t>
            </w:r>
            <w:proofErr w:type="spellEnd"/>
            <w:r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ab/>
              <w:t>Process in place for state/field office or unit issuance of supplemental policy</w:t>
            </w:r>
          </w:p>
        </w:tc>
        <w:tc>
          <w:tcPr>
            <w:tcW w:w="1229" w:type="dxa"/>
          </w:tcPr>
          <w:p w14:paraId="151D98A3" w14:textId="4C5448ED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756DF9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00CDB" w:rsidRPr="00B635B3" w14:paraId="6D558D44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E9E55CC" w14:textId="77777777" w:rsidR="00F00CDB" w:rsidRPr="00B635B3" w:rsidRDefault="00F00CDB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B4E38A4" w14:textId="2478A263" w:rsidR="00F00CDB" w:rsidRPr="0003187A" w:rsidRDefault="000500F8" w:rsidP="007308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Training is provided to s</w:t>
            </w:r>
            <w:r w:rsidR="00B328FE">
              <w:rPr>
                <w:color w:val="000000"/>
                <w:szCs w:val="20"/>
              </w:rPr>
              <w:t>upervisors and employees on proper administrative procedures pertaining to:</w:t>
            </w:r>
          </w:p>
        </w:tc>
        <w:tc>
          <w:tcPr>
            <w:tcW w:w="1229" w:type="dxa"/>
          </w:tcPr>
          <w:p w14:paraId="32DFDAFF" w14:textId="77777777" w:rsidR="00F00CDB" w:rsidRPr="00B635B3" w:rsidRDefault="00F00CDB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0E1465F" w14:textId="77777777" w:rsidR="00F00CDB" w:rsidRPr="00B635B3" w:rsidRDefault="00F00CDB" w:rsidP="0024060C">
            <w:pPr>
              <w:rPr>
                <w:szCs w:val="20"/>
              </w:rPr>
            </w:pPr>
          </w:p>
        </w:tc>
      </w:tr>
      <w:tr w:rsidR="00A74400" w:rsidRPr="00B635B3" w14:paraId="5CBAFE65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1952FB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91229B" w14:textId="6F53AE48" w:rsidR="00A74400" w:rsidRPr="0003187A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Time and attendance (</w:t>
            </w:r>
            <w:r w:rsidR="00827085">
              <w:rPr>
                <w:color w:val="000000"/>
                <w:szCs w:val="20"/>
              </w:rPr>
              <w:t>QuickTime</w:t>
            </w:r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1EE9495C" w14:textId="71FB8832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B018F9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2B47D5F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CBE3EF0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813348" w14:textId="77777777" w:rsidR="00A74400" w:rsidRPr="0003187A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Crew time reports (CTRs)</w:t>
            </w:r>
          </w:p>
        </w:tc>
        <w:tc>
          <w:tcPr>
            <w:tcW w:w="1229" w:type="dxa"/>
          </w:tcPr>
          <w:p w14:paraId="6C9956E7" w14:textId="24210D2D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A7BE99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0E8A736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E82B29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CCBA35" w14:textId="77777777" w:rsidR="00A74400" w:rsidRPr="0003187A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Fire time reports (OF-288)</w:t>
            </w:r>
          </w:p>
        </w:tc>
        <w:tc>
          <w:tcPr>
            <w:tcW w:w="1229" w:type="dxa"/>
          </w:tcPr>
          <w:p w14:paraId="1F1055E7" w14:textId="4E7730D4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BC3FCE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31215FC2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63B99A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D433DF" w14:textId="6821D2B2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 xml:space="preserve">Travel </w:t>
            </w:r>
            <w:r w:rsidR="000500F8">
              <w:rPr>
                <w:color w:val="000000"/>
                <w:szCs w:val="20"/>
              </w:rPr>
              <w:t xml:space="preserve">processes </w:t>
            </w:r>
            <w:r>
              <w:rPr>
                <w:color w:val="000000"/>
                <w:szCs w:val="20"/>
              </w:rPr>
              <w:t>(Concur</w:t>
            </w:r>
            <w:r w:rsidR="000500F8">
              <w:rPr>
                <w:color w:val="000000"/>
                <w:szCs w:val="20"/>
              </w:rPr>
              <w:t>, travel charge card, supporting documentation</w:t>
            </w:r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5BD6AD34" w14:textId="04D00E3E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BF90C3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447FC53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6363ED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FD5BC1" w14:textId="77777777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Accident/injury reporting</w:t>
            </w:r>
          </w:p>
          <w:p w14:paraId="5DB5E117" w14:textId="13DC7BBF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(</w:t>
            </w:r>
            <w:r w:rsidR="000500F8">
              <w:rPr>
                <w:color w:val="000000"/>
                <w:szCs w:val="20"/>
              </w:rPr>
              <w:t>SMIS/</w:t>
            </w:r>
            <w:r w:rsidR="00F71906">
              <w:rPr>
                <w:color w:val="000000"/>
                <w:szCs w:val="20"/>
              </w:rPr>
              <w:t>E</w:t>
            </w:r>
            <w:r w:rsidR="000500F8">
              <w:rPr>
                <w:color w:val="000000"/>
                <w:szCs w:val="20"/>
              </w:rPr>
              <w:t>COMP/OWCP</w:t>
            </w:r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2589115D" w14:textId="089D3F1E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6BE6BE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48B0FD20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BD9FAD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A3A1BE" w14:textId="20154A1D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 w:rsidR="000500F8">
              <w:rPr>
                <w:color w:val="000000"/>
                <w:szCs w:val="20"/>
              </w:rPr>
              <w:t xml:space="preserve">Charge </w:t>
            </w:r>
            <w:r>
              <w:rPr>
                <w:color w:val="000000"/>
                <w:szCs w:val="20"/>
              </w:rPr>
              <w:t>card purchases and records</w:t>
            </w:r>
          </w:p>
        </w:tc>
        <w:tc>
          <w:tcPr>
            <w:tcW w:w="1229" w:type="dxa"/>
          </w:tcPr>
          <w:p w14:paraId="0580AD1A" w14:textId="58C5C0CC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7D5EF7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54BD013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EB94D5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0B991EA" w14:textId="2A635211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 xml:space="preserve">Fleet </w:t>
            </w:r>
            <w:r w:rsidR="000500F8">
              <w:rPr>
                <w:color w:val="000000"/>
                <w:szCs w:val="20"/>
              </w:rPr>
              <w:t xml:space="preserve">charge </w:t>
            </w:r>
            <w:r>
              <w:rPr>
                <w:color w:val="000000"/>
                <w:szCs w:val="20"/>
              </w:rPr>
              <w:t>cards</w:t>
            </w:r>
          </w:p>
        </w:tc>
        <w:tc>
          <w:tcPr>
            <w:tcW w:w="1229" w:type="dxa"/>
          </w:tcPr>
          <w:p w14:paraId="3A1F6C04" w14:textId="5FC864D5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7F9D28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19E44F9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1E47438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4B6EFE" w14:textId="339CB6CD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  <w:t>Appropriate use of the Working Capital Fund (WCF)</w:t>
            </w:r>
            <w:r w:rsidR="000500F8">
              <w:rPr>
                <w:color w:val="000000"/>
                <w:szCs w:val="20"/>
              </w:rPr>
              <w:t xml:space="preserve"> for fleet</w:t>
            </w:r>
          </w:p>
        </w:tc>
        <w:tc>
          <w:tcPr>
            <w:tcW w:w="1229" w:type="dxa"/>
          </w:tcPr>
          <w:p w14:paraId="3CEE00C8" w14:textId="65508204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A0D1D3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00C6E63" w14:textId="77777777" w:rsidTr="00AE7101">
        <w:trPr>
          <w:cantSplit/>
          <w:jc w:val="center"/>
        </w:trPr>
        <w:tc>
          <w:tcPr>
            <w:tcW w:w="909" w:type="dxa"/>
          </w:tcPr>
          <w:p w14:paraId="0FC8DC93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27C2BE42" w14:textId="266AA8A8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is cognizant of when to order an I</w:t>
            </w:r>
            <w:r w:rsidR="000500F8">
              <w:rPr>
                <w:color w:val="000000"/>
                <w:szCs w:val="20"/>
              </w:rPr>
              <w:t>N</w:t>
            </w:r>
            <w:r>
              <w:rPr>
                <w:color w:val="000000"/>
                <w:szCs w:val="20"/>
              </w:rPr>
              <w:t>BA as per criteria established in the Red Book and a letter of expectations issued from the agency administrator.</w:t>
            </w:r>
          </w:p>
          <w:p w14:paraId="7509AF0F" w14:textId="77777777" w:rsidR="00A74400" w:rsidRPr="00F633B2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0F8DBE6D" w14:textId="6D9DC9F8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CF0555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E1D76F5" w14:textId="77777777" w:rsidTr="00AE7101">
        <w:trPr>
          <w:cantSplit/>
          <w:jc w:val="center"/>
        </w:trPr>
        <w:tc>
          <w:tcPr>
            <w:tcW w:w="909" w:type="dxa"/>
          </w:tcPr>
          <w:p w14:paraId="57F3A401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8E7A49D" w14:textId="47FB302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Strategies and processes have been established to monitor incident costs.</w:t>
            </w:r>
            <w:r w:rsidR="00F1667E">
              <w:rPr>
                <w:color w:val="000000"/>
                <w:szCs w:val="20"/>
              </w:rPr>
              <w:t xml:space="preserve"> </w:t>
            </w:r>
          </w:p>
          <w:p w14:paraId="29A2E43E" w14:textId="77777777" w:rsidR="00A74400" w:rsidRPr="00F633B2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691AE3C1" w14:textId="5D32E09F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A05D05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6709C0F" w14:textId="77777777" w:rsidR="007623DB" w:rsidRDefault="007623DB" w:rsidP="008757F3">
      <w:pPr>
        <w:spacing w:before="240"/>
        <w:rPr>
          <w:b/>
          <w:szCs w:val="20"/>
        </w:rPr>
      </w:pPr>
    </w:p>
    <w:p w14:paraId="3C9F6197" w14:textId="77777777" w:rsidR="007623DB" w:rsidRDefault="007623DB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1C9F233A" w14:textId="514B4EAC" w:rsidR="00AE46D2" w:rsidRDefault="00AE46D2" w:rsidP="008757F3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INCIDENT TIME AND ATTENDANCE</w:t>
      </w:r>
    </w:p>
    <w:p w14:paraId="6B6379B1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AE46D2" w:rsidRPr="00B635B3" w14:paraId="746A459F" w14:textId="77777777" w:rsidTr="001360FA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20172FC7" w14:textId="77777777" w:rsidR="00AE46D2" w:rsidRPr="00B635B3" w:rsidRDefault="00AE46D2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490B89D" w14:textId="77777777" w:rsidR="00AE46D2" w:rsidRPr="00B635B3" w:rsidRDefault="00AE46D2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4FB89CC3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F073847" w14:textId="7FB86530" w:rsidR="00AE46D2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306BC15" w14:textId="77777777" w:rsidR="00AE46D2" w:rsidRPr="00B635B3" w:rsidRDefault="00AE46D2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E46D2" w:rsidRPr="00B635B3" w14:paraId="67979078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BFDD65B" w14:textId="77777777" w:rsidR="00AE46D2" w:rsidRPr="00B635B3" w:rsidRDefault="00AE46D2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4415229F" w14:textId="77777777" w:rsidR="00AE46D2" w:rsidRPr="00F633B2" w:rsidRDefault="00803077" w:rsidP="00AE46D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timekeeping:</w:t>
            </w:r>
          </w:p>
        </w:tc>
        <w:tc>
          <w:tcPr>
            <w:tcW w:w="1229" w:type="dxa"/>
          </w:tcPr>
          <w:p w14:paraId="79DE0520" w14:textId="77777777" w:rsidR="00AE46D2" w:rsidRPr="00B635B3" w:rsidRDefault="00AE46D2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57794E2" w14:textId="77777777" w:rsidR="00AE46D2" w:rsidRPr="00B635B3" w:rsidRDefault="00AE46D2" w:rsidP="00AE46D2">
            <w:pPr>
              <w:rPr>
                <w:szCs w:val="20"/>
              </w:rPr>
            </w:pPr>
          </w:p>
        </w:tc>
      </w:tr>
      <w:tr w:rsidR="00A74400" w:rsidRPr="00B635B3" w14:paraId="6FE04B7B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8E3ACA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722024" w14:textId="0C840AC8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Timekeepers are trained and available for incident timekeeping</w:t>
            </w:r>
          </w:p>
        </w:tc>
        <w:tc>
          <w:tcPr>
            <w:tcW w:w="1229" w:type="dxa"/>
          </w:tcPr>
          <w:p w14:paraId="3047C6DE" w14:textId="39D5A516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A4F88E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7AC48308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BC9D1B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E3CC2F" w14:textId="409E5D91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Timekeepers have established processes for timely submission of T&amp;As when personnel are on incident assignment</w:t>
            </w:r>
          </w:p>
        </w:tc>
        <w:tc>
          <w:tcPr>
            <w:tcW w:w="1229" w:type="dxa"/>
          </w:tcPr>
          <w:p w14:paraId="3E1CE378" w14:textId="12ECC881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54F3581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8942427" w14:textId="77777777" w:rsidTr="00C9586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E3BCC5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CDBCF0" w14:textId="16786563" w:rsidR="00A74400" w:rsidRPr="00803077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Internal controls pertaining to fire time are in place including the performance of periodic audits</w:t>
            </w:r>
          </w:p>
        </w:tc>
        <w:tc>
          <w:tcPr>
            <w:tcW w:w="1229" w:type="dxa"/>
          </w:tcPr>
          <w:p w14:paraId="75D62830" w14:textId="1B6980AD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D0B3F2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2A81" w:rsidRPr="00B635B3" w14:paraId="21C7E691" w14:textId="77777777" w:rsidTr="00130453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E8F301D" w14:textId="77777777" w:rsidR="00AA2A81" w:rsidRDefault="00AA2A81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35CDAF" w14:textId="23D6350C" w:rsidR="00AA2A81" w:rsidRDefault="00130453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   When</w:t>
            </w:r>
            <w:r w:rsidR="00AA2A81">
              <w:rPr>
                <w:color w:val="000000"/>
                <w:szCs w:val="20"/>
              </w:rPr>
              <w:t xml:space="preserve"> LFSPTIME0000 is used, procedure is in place to move expenses to the appropriate incident in a timely manner</w:t>
            </w:r>
          </w:p>
        </w:tc>
        <w:tc>
          <w:tcPr>
            <w:tcW w:w="1229" w:type="dxa"/>
          </w:tcPr>
          <w:p w14:paraId="692083DF" w14:textId="30C63B1F" w:rsidR="00AA2A81" w:rsidRDefault="00901D91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6FDEED" w14:textId="3FD6D839" w:rsidR="00AA2A81" w:rsidRDefault="00901D91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30453" w:rsidRPr="00B635B3" w14:paraId="0244C61A" w14:textId="77777777" w:rsidTr="00130453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C411871" w14:textId="31284F8F" w:rsidR="00130453" w:rsidRDefault="00130453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2C1E39A1" w14:textId="77777777" w:rsidR="00130453" w:rsidRDefault="00130453" w:rsidP="00130453">
            <w:pPr>
              <w:tabs>
                <w:tab w:val="left" w:pos="47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time keeping includes the pertinent documentation where appropriate.</w:t>
            </w:r>
          </w:p>
          <w:p w14:paraId="0853774D" w14:textId="7FA87B4B" w:rsidR="00130453" w:rsidRPr="002F600B" w:rsidRDefault="00130453" w:rsidP="00130453">
            <w:pPr>
              <w:tabs>
                <w:tab w:val="left" w:pos="479"/>
              </w:tabs>
              <w:rPr>
                <w:i/>
                <w:iCs/>
                <w:color w:val="000000"/>
                <w:szCs w:val="20"/>
              </w:rPr>
            </w:pPr>
            <w:r w:rsidRPr="002F600B">
              <w:rPr>
                <w:i/>
                <w:iCs/>
                <w:color w:val="000000"/>
                <w:szCs w:val="20"/>
              </w:rPr>
              <w:t xml:space="preserve">[Orange Book; </w:t>
            </w:r>
            <w:r w:rsidR="00F71906" w:rsidRPr="002F600B">
              <w:rPr>
                <w:i/>
                <w:iCs/>
                <w:color w:val="000000"/>
                <w:szCs w:val="20"/>
              </w:rPr>
              <w:t>R</w:t>
            </w:r>
            <w:r w:rsidRPr="002F600B">
              <w:rPr>
                <w:i/>
                <w:iCs/>
                <w:color w:val="000000"/>
                <w:szCs w:val="20"/>
              </w:rPr>
              <w:t>eviewer spot check]</w:t>
            </w:r>
          </w:p>
        </w:tc>
        <w:tc>
          <w:tcPr>
            <w:tcW w:w="1229" w:type="dxa"/>
          </w:tcPr>
          <w:p w14:paraId="05148D0F" w14:textId="77777777" w:rsidR="00130453" w:rsidRDefault="00130453" w:rsidP="00A744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07421E4" w14:textId="77777777" w:rsidR="00130453" w:rsidRDefault="00130453" w:rsidP="00A74400">
            <w:pPr>
              <w:rPr>
                <w:szCs w:val="20"/>
              </w:rPr>
            </w:pPr>
          </w:p>
        </w:tc>
      </w:tr>
      <w:tr w:rsidR="00AA2A81" w:rsidRPr="00B635B3" w14:paraId="5547D54E" w14:textId="77777777" w:rsidTr="00C9586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9E33F82" w14:textId="77777777" w:rsidR="00AA2A81" w:rsidRDefault="00AA2A81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085571" w14:textId="6BBDDC08" w:rsidR="00AA2A81" w:rsidRPr="00DB4CCC" w:rsidRDefault="00935235" w:rsidP="00DB4CCC">
            <w:pPr>
              <w:pStyle w:val="ListParagraph"/>
              <w:numPr>
                <w:ilvl w:val="0"/>
                <w:numId w:val="2"/>
              </w:numPr>
              <w:tabs>
                <w:tab w:val="left" w:pos="47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incident time has a signed OF-288, CTR, or similar locally approved document filed with appropriate timekeeper</w:t>
            </w:r>
            <w:r w:rsidR="00BD070C">
              <w:rPr>
                <w:color w:val="000000"/>
                <w:szCs w:val="20"/>
              </w:rPr>
              <w:br/>
            </w:r>
            <w:r w:rsidR="00BD070C" w:rsidRPr="002F600B">
              <w:rPr>
                <w:i/>
                <w:iCs/>
                <w:color w:val="000000"/>
                <w:szCs w:val="20"/>
              </w:rPr>
              <w:t>[Orange Book Ch 1]</w:t>
            </w:r>
          </w:p>
        </w:tc>
        <w:tc>
          <w:tcPr>
            <w:tcW w:w="1229" w:type="dxa"/>
          </w:tcPr>
          <w:p w14:paraId="40C2833A" w14:textId="3031D2E2" w:rsidR="00AA2A81" w:rsidRDefault="00901D91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31243C" w14:textId="0273E938" w:rsidR="00AA2A81" w:rsidRDefault="00901D91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2A81" w:rsidRPr="00B635B3" w14:paraId="3677A25B" w14:textId="77777777" w:rsidTr="00C9586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A034D0" w14:textId="77777777" w:rsidR="00AA2A81" w:rsidRDefault="00AA2A81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1700ED" w14:textId="6DAF1477" w:rsidR="00AA2A81" w:rsidRPr="00DB4CCC" w:rsidRDefault="000E4D46" w:rsidP="00DB4CCC">
            <w:pPr>
              <w:pStyle w:val="ListParagraph"/>
              <w:numPr>
                <w:ilvl w:val="0"/>
                <w:numId w:val="2"/>
              </w:numPr>
              <w:tabs>
                <w:tab w:val="left" w:pos="47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Hazard pay is appropriately documented and applied</w:t>
            </w:r>
            <w:r w:rsidR="00EB5A89">
              <w:rPr>
                <w:color w:val="000000"/>
                <w:szCs w:val="20"/>
              </w:rPr>
              <w:br/>
            </w:r>
            <w:r w:rsidR="00EB5A89" w:rsidRPr="00130453">
              <w:rPr>
                <w:i/>
                <w:iCs/>
                <w:color w:val="000000"/>
                <w:szCs w:val="20"/>
              </w:rPr>
              <w:t>[Orange Book Ch 1]</w:t>
            </w:r>
          </w:p>
        </w:tc>
        <w:tc>
          <w:tcPr>
            <w:tcW w:w="1229" w:type="dxa"/>
          </w:tcPr>
          <w:p w14:paraId="778B7D7A" w14:textId="33C6B6E7" w:rsidR="00AA2A81" w:rsidRDefault="00901D91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59BB6A" w14:textId="6963802E" w:rsidR="00AA2A81" w:rsidRDefault="00901D91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2A81" w:rsidRPr="00B635B3" w14:paraId="40AEB120" w14:textId="77777777" w:rsidTr="00C9586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72B638" w14:textId="61B5DE70" w:rsidR="00AA2A81" w:rsidRDefault="00AA2A81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C55C68" w14:textId="70B11948" w:rsidR="00AA2A81" w:rsidRPr="00DB4CCC" w:rsidRDefault="000E4D46" w:rsidP="00DB4CCC">
            <w:pPr>
              <w:pStyle w:val="ListParagraph"/>
              <w:numPr>
                <w:ilvl w:val="0"/>
                <w:numId w:val="2"/>
              </w:numPr>
              <w:tabs>
                <w:tab w:val="left" w:pos="47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Preparedness funded employees continue to charge their regular base-8 hours to the fire preparedness program</w:t>
            </w:r>
            <w:r w:rsidR="00EB5A89">
              <w:rPr>
                <w:color w:val="000000"/>
                <w:szCs w:val="20"/>
              </w:rPr>
              <w:br/>
            </w:r>
            <w:r w:rsidR="00EB5A89" w:rsidRPr="00130453">
              <w:rPr>
                <w:i/>
                <w:iCs/>
                <w:color w:val="000000"/>
                <w:szCs w:val="20"/>
              </w:rPr>
              <w:t>[Orange Book Ch 1]</w:t>
            </w:r>
          </w:p>
        </w:tc>
        <w:tc>
          <w:tcPr>
            <w:tcW w:w="1229" w:type="dxa"/>
          </w:tcPr>
          <w:p w14:paraId="3C76E85C" w14:textId="29394166" w:rsidR="00AA2A81" w:rsidRDefault="00901D91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BCDE73" w14:textId="148EB3FC" w:rsidR="00AA2A81" w:rsidRDefault="00901D91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2A81" w:rsidRPr="00B635B3" w14:paraId="4F6D879A" w14:textId="77777777" w:rsidTr="00C9586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8EA2DE" w14:textId="77777777" w:rsidR="00AA2A81" w:rsidRDefault="00AA2A81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0B1004" w14:textId="56D9A06A" w:rsidR="00AA2A81" w:rsidRPr="009C5A92" w:rsidRDefault="001C707C" w:rsidP="00DB4CCC">
            <w:pPr>
              <w:pStyle w:val="ListParagraph"/>
              <w:numPr>
                <w:ilvl w:val="0"/>
                <w:numId w:val="2"/>
              </w:numPr>
              <w:tabs>
                <w:tab w:val="left" w:pos="479"/>
              </w:tabs>
              <w:rPr>
                <w:color w:val="000000"/>
                <w:szCs w:val="20"/>
              </w:rPr>
            </w:pPr>
            <w:r>
              <w:rPr>
                <w:szCs w:val="20"/>
              </w:rPr>
              <w:t>Incident time is coded correctly (premium pay, WBS use for preparedness funded employees, proper cost center use, exempt vs non-exempt)</w:t>
            </w:r>
            <w:r w:rsidR="00EB5A89">
              <w:rPr>
                <w:szCs w:val="20"/>
              </w:rPr>
              <w:br/>
            </w:r>
            <w:r w:rsidR="00EB5A89" w:rsidRPr="00130453">
              <w:rPr>
                <w:i/>
                <w:iCs/>
                <w:color w:val="000000"/>
                <w:szCs w:val="20"/>
              </w:rPr>
              <w:t>[Orange Book Ch 1]</w:t>
            </w:r>
          </w:p>
        </w:tc>
        <w:tc>
          <w:tcPr>
            <w:tcW w:w="1229" w:type="dxa"/>
          </w:tcPr>
          <w:p w14:paraId="75723C8C" w14:textId="419B7A6D" w:rsidR="00AA2A81" w:rsidRDefault="00901D91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89B18F" w14:textId="04B48410" w:rsidR="00AA2A81" w:rsidRDefault="00901D91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C707C" w:rsidRPr="00B635B3" w14:paraId="77DF5B12" w14:textId="77777777" w:rsidTr="001C707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E38EBDF" w14:textId="77777777" w:rsidR="001C707C" w:rsidRDefault="001C707C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BDC245" w14:textId="5523C954" w:rsidR="001C707C" w:rsidRPr="009C5A92" w:rsidRDefault="002365F9" w:rsidP="009C5A92">
            <w:pPr>
              <w:pStyle w:val="ListParagraph"/>
              <w:numPr>
                <w:ilvl w:val="0"/>
                <w:numId w:val="2"/>
              </w:numPr>
              <w:tabs>
                <w:tab w:val="left" w:pos="47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Work/rest policy is adhered to and documented as appropriate</w:t>
            </w:r>
            <w:r w:rsidR="00EB5A89">
              <w:rPr>
                <w:color w:val="000000"/>
                <w:szCs w:val="20"/>
              </w:rPr>
              <w:br/>
            </w:r>
            <w:r w:rsidR="00EB5A89" w:rsidRPr="00130453">
              <w:rPr>
                <w:i/>
                <w:iCs/>
                <w:color w:val="000000"/>
                <w:szCs w:val="20"/>
              </w:rPr>
              <w:t>[Orange Book Ch 1]</w:t>
            </w:r>
          </w:p>
        </w:tc>
        <w:tc>
          <w:tcPr>
            <w:tcW w:w="1229" w:type="dxa"/>
          </w:tcPr>
          <w:p w14:paraId="52D2BF6F" w14:textId="1C3B12D6" w:rsidR="001C707C" w:rsidRDefault="00901D91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06F484" w14:textId="214E57FD" w:rsidR="001C707C" w:rsidRDefault="00901D91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328B6" w:rsidRPr="00B635B3" w14:paraId="300E2541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1C73BC5" w14:textId="77777777" w:rsidR="004328B6" w:rsidRDefault="004328B6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46D2E5" w14:textId="58EF8430" w:rsidR="002365F9" w:rsidRDefault="002365F9" w:rsidP="002365F9">
            <w:pPr>
              <w:pStyle w:val="ListParagraph"/>
              <w:numPr>
                <w:ilvl w:val="0"/>
                <w:numId w:val="2"/>
              </w:numPr>
              <w:tabs>
                <w:tab w:val="left" w:pos="47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Payroll records are maintained in accordance with agency </w:t>
            </w:r>
            <w:proofErr w:type="gramStart"/>
            <w:r>
              <w:rPr>
                <w:color w:val="000000"/>
                <w:szCs w:val="20"/>
              </w:rPr>
              <w:t>policy</w:t>
            </w:r>
            <w:proofErr w:type="gramEnd"/>
          </w:p>
          <w:p w14:paraId="134CDD52" w14:textId="2260A8B2" w:rsidR="002365F9" w:rsidRPr="00130453" w:rsidRDefault="002365F9" w:rsidP="009C5A92">
            <w:pPr>
              <w:pStyle w:val="ListParagraph"/>
              <w:tabs>
                <w:tab w:val="left" w:pos="479"/>
              </w:tabs>
              <w:ind w:left="504"/>
              <w:rPr>
                <w:i/>
                <w:iCs/>
                <w:color w:val="000000"/>
                <w:szCs w:val="20"/>
              </w:rPr>
            </w:pPr>
            <w:r w:rsidRPr="00130453">
              <w:rPr>
                <w:i/>
                <w:iCs/>
                <w:color w:val="000000"/>
                <w:szCs w:val="20"/>
              </w:rPr>
              <w:t>[Orange Book Ch 1]</w:t>
            </w:r>
          </w:p>
        </w:tc>
        <w:tc>
          <w:tcPr>
            <w:tcW w:w="1229" w:type="dxa"/>
          </w:tcPr>
          <w:p w14:paraId="06D34F2F" w14:textId="559239E2" w:rsidR="004328B6" w:rsidRDefault="00901D91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9180FB" w14:textId="65C37D0C" w:rsidR="00CD4D65" w:rsidRDefault="00901D91" w:rsidP="001C707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0139649" w14:textId="1600E4E0" w:rsidR="00AE46D2" w:rsidRDefault="00AE46D2" w:rsidP="008757F3">
      <w:pPr>
        <w:spacing w:before="240"/>
        <w:rPr>
          <w:b/>
          <w:szCs w:val="20"/>
        </w:rPr>
      </w:pPr>
      <w:r>
        <w:rPr>
          <w:b/>
          <w:szCs w:val="20"/>
        </w:rPr>
        <w:t>COMPENSATION FOR INJURY/ILLNESS</w:t>
      </w:r>
    </w:p>
    <w:p w14:paraId="6B3338EA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AE46D2" w:rsidRPr="00B635B3" w14:paraId="16771899" w14:textId="77777777" w:rsidTr="001360FA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A7939BF" w14:textId="77777777" w:rsidR="00AE46D2" w:rsidRPr="00B635B3" w:rsidRDefault="00AE46D2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7A93C4F" w14:textId="77777777" w:rsidR="00AE46D2" w:rsidRPr="00B635B3" w:rsidRDefault="00AE46D2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09F8C639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27BA06E" w14:textId="52EB0873" w:rsidR="00AE46D2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BC66E02" w14:textId="77777777" w:rsidR="00AE46D2" w:rsidRPr="00B635B3" w:rsidRDefault="00AE46D2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74400" w:rsidRPr="00B635B3" w14:paraId="0CB99A0A" w14:textId="77777777" w:rsidTr="00AE7101">
        <w:trPr>
          <w:cantSplit/>
          <w:jc w:val="center"/>
        </w:trPr>
        <w:tc>
          <w:tcPr>
            <w:tcW w:w="909" w:type="dxa"/>
          </w:tcPr>
          <w:p w14:paraId="71F75F33" w14:textId="3A3909AB" w:rsidR="00A74400" w:rsidRPr="00B635B3" w:rsidRDefault="009D49A0" w:rsidP="00A74400">
            <w:pPr>
              <w:jc w:val="center"/>
              <w:rPr>
                <w:szCs w:val="20"/>
              </w:rPr>
            </w:pPr>
            <w:bookmarkStart w:id="3" w:name="_Hlk99440334"/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3A0C1B84" w14:textId="127AA283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OWCP coordinator is identified.</w:t>
            </w:r>
          </w:p>
          <w:p w14:paraId="7D8877AF" w14:textId="77777777" w:rsidR="00A74400" w:rsidRPr="00F633B2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7646184" w14:textId="7FEF6195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FE095A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3"/>
      <w:tr w:rsidR="00A74400" w:rsidRPr="00B635B3" w14:paraId="14E36569" w14:textId="77777777" w:rsidTr="00AE7101">
        <w:trPr>
          <w:cantSplit/>
          <w:jc w:val="center"/>
        </w:trPr>
        <w:tc>
          <w:tcPr>
            <w:tcW w:w="909" w:type="dxa"/>
          </w:tcPr>
          <w:p w14:paraId="47572B07" w14:textId="4E2C8160" w:rsidR="00A74400" w:rsidRPr="00B635B3" w:rsidRDefault="009D49A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13</w:t>
            </w:r>
          </w:p>
        </w:tc>
        <w:tc>
          <w:tcPr>
            <w:tcW w:w="4046" w:type="dxa"/>
          </w:tcPr>
          <w:p w14:paraId="761A8AA0" w14:textId="017EE882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Guidelines/procedures are established to authorize medical treatment during an incident on the unit (e.g., local, incident management teams).</w:t>
            </w:r>
          </w:p>
          <w:p w14:paraId="73450938" w14:textId="77777777" w:rsidR="00A74400" w:rsidRPr="0003187A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[SIIBM Ch 10]</w:t>
            </w:r>
          </w:p>
        </w:tc>
        <w:tc>
          <w:tcPr>
            <w:tcW w:w="1229" w:type="dxa"/>
          </w:tcPr>
          <w:p w14:paraId="3A7F952B" w14:textId="408A2BFA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8A54C8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9501A8B" w14:textId="77777777" w:rsidTr="00AE7101">
        <w:trPr>
          <w:cantSplit/>
          <w:jc w:val="center"/>
        </w:trPr>
        <w:tc>
          <w:tcPr>
            <w:tcW w:w="909" w:type="dxa"/>
          </w:tcPr>
          <w:p w14:paraId="27F6E286" w14:textId="4F06021E" w:rsidR="00A74400" w:rsidRDefault="009D49A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455CF410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Measures have been taken to ensure medical records created on incident are handled properly.</w:t>
            </w:r>
          </w:p>
          <w:p w14:paraId="1A0BEB4C" w14:textId="47E4C057" w:rsidR="00A74400" w:rsidRPr="0003187A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[5 CFR section 293 and 297; BLM M</w:t>
            </w:r>
            <w:r w:rsidR="00130453">
              <w:rPr>
                <w:i/>
                <w:iCs/>
                <w:color w:val="000000"/>
                <w:szCs w:val="20"/>
              </w:rPr>
              <w:t>S</w:t>
            </w:r>
            <w:r>
              <w:rPr>
                <w:i/>
                <w:iCs/>
                <w:color w:val="000000"/>
                <w:szCs w:val="20"/>
              </w:rPr>
              <w:t xml:space="preserve"> 1270]</w:t>
            </w:r>
          </w:p>
        </w:tc>
        <w:tc>
          <w:tcPr>
            <w:tcW w:w="1229" w:type="dxa"/>
          </w:tcPr>
          <w:p w14:paraId="564E8226" w14:textId="3568B083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E3C6D8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AAC67D4" w14:textId="77777777" w:rsidTr="00AE7101">
        <w:trPr>
          <w:cantSplit/>
          <w:jc w:val="center"/>
        </w:trPr>
        <w:tc>
          <w:tcPr>
            <w:tcW w:w="909" w:type="dxa"/>
          </w:tcPr>
          <w:p w14:paraId="41172AAD" w14:textId="4FF78E5F" w:rsidR="00A74400" w:rsidRDefault="009D49A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60F3AE2D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procedure for validating SMIS/</w:t>
            </w:r>
            <w:r w:rsidR="007623DB">
              <w:rPr>
                <w:color w:val="000000"/>
                <w:szCs w:val="20"/>
              </w:rPr>
              <w:t>E</w:t>
            </w:r>
            <w:r>
              <w:rPr>
                <w:color w:val="000000"/>
                <w:szCs w:val="20"/>
              </w:rPr>
              <w:t>COMP at the home unit organization is in place for regular employees and casuals.</w:t>
            </w:r>
          </w:p>
          <w:p w14:paraId="30CD0311" w14:textId="654CCDA4" w:rsidR="00130453" w:rsidRPr="00130453" w:rsidRDefault="00130453" w:rsidP="00A74400">
            <w:pPr>
              <w:rPr>
                <w:i/>
                <w:iCs/>
                <w:color w:val="000000"/>
                <w:szCs w:val="20"/>
              </w:rPr>
            </w:pPr>
            <w:r w:rsidRPr="00130453">
              <w:rPr>
                <w:i/>
                <w:iCs/>
                <w:color w:val="000000"/>
                <w:szCs w:val="20"/>
              </w:rPr>
              <w:t>[Best Management Practice]</w:t>
            </w:r>
          </w:p>
        </w:tc>
        <w:tc>
          <w:tcPr>
            <w:tcW w:w="1229" w:type="dxa"/>
          </w:tcPr>
          <w:p w14:paraId="43FB834F" w14:textId="4D3ABB94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E94944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F38A5F5" w14:textId="7B8E11FF" w:rsidR="005662F8" w:rsidRDefault="005662F8" w:rsidP="008757F3">
      <w:pPr>
        <w:spacing w:before="240"/>
        <w:rPr>
          <w:b/>
          <w:szCs w:val="20"/>
        </w:rPr>
      </w:pPr>
      <w:r>
        <w:rPr>
          <w:b/>
          <w:szCs w:val="20"/>
        </w:rPr>
        <w:t>NON-INJURY CLAIMS</w:t>
      </w:r>
    </w:p>
    <w:p w14:paraId="018DA120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662F8" w:rsidRPr="00B635B3" w14:paraId="065CFF24" w14:textId="77777777" w:rsidTr="001360FA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3B4395ED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ADB6A8F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EAD52F3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E93B209" w14:textId="112ADA90" w:rsidR="005662F8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321E50D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74400" w:rsidRPr="00B635B3" w14:paraId="6D708E8D" w14:textId="77777777" w:rsidTr="00B00E7D">
        <w:trPr>
          <w:cantSplit/>
          <w:jc w:val="center"/>
        </w:trPr>
        <w:tc>
          <w:tcPr>
            <w:tcW w:w="909" w:type="dxa"/>
          </w:tcPr>
          <w:p w14:paraId="38B4AC45" w14:textId="516917ED" w:rsidR="00A74400" w:rsidRPr="00B635B3" w:rsidRDefault="009D49A0" w:rsidP="00A74400">
            <w:pPr>
              <w:jc w:val="center"/>
              <w:rPr>
                <w:szCs w:val="20"/>
              </w:rPr>
            </w:pPr>
            <w:bookmarkStart w:id="4" w:name="_Hlk99440423"/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0641A2A5" w14:textId="39CD3A08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Unit has identified a contact or individual(s) to handle claims (employee and tort). </w:t>
            </w:r>
          </w:p>
          <w:p w14:paraId="1F0943AC" w14:textId="77777777" w:rsidR="00A74400" w:rsidRPr="00F633B2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[SIIBM Ch 70]</w:t>
            </w:r>
          </w:p>
        </w:tc>
        <w:tc>
          <w:tcPr>
            <w:tcW w:w="1229" w:type="dxa"/>
          </w:tcPr>
          <w:p w14:paraId="4175EC02" w14:textId="3C6262A7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EBF05A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bookmarkEnd w:id="4"/>
    <w:p w14:paraId="124E49D9" w14:textId="6AFE1ADF" w:rsidR="005662F8" w:rsidRDefault="005662F8" w:rsidP="008757F3">
      <w:pPr>
        <w:spacing w:before="240"/>
        <w:rPr>
          <w:b/>
          <w:szCs w:val="20"/>
        </w:rPr>
      </w:pPr>
      <w:r>
        <w:rPr>
          <w:b/>
          <w:szCs w:val="20"/>
        </w:rPr>
        <w:t>ACQUISITION</w:t>
      </w:r>
    </w:p>
    <w:p w14:paraId="07D79035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662F8" w:rsidRPr="00B635B3" w14:paraId="39DCC51B" w14:textId="77777777" w:rsidTr="001360FA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073B1EB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17D6507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4069D34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299A385" w14:textId="23DDA56F" w:rsidR="005662F8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6B230752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662F8" w:rsidRPr="00B635B3" w14:paraId="2A9F5737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582816F" w14:textId="2FAFA6EE" w:rsidR="005662F8" w:rsidRPr="00B635B3" w:rsidRDefault="009D49A0" w:rsidP="00566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5AAC7D5A" w14:textId="11381D1A" w:rsidR="005662F8" w:rsidRDefault="005662F8" w:rsidP="005662F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Procurement Support</w:t>
            </w:r>
          </w:p>
          <w:p w14:paraId="2651D378" w14:textId="77777777" w:rsidR="005662F8" w:rsidRPr="00F633B2" w:rsidRDefault="005662F8" w:rsidP="00B00E7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20]</w:t>
            </w:r>
          </w:p>
        </w:tc>
        <w:tc>
          <w:tcPr>
            <w:tcW w:w="1229" w:type="dxa"/>
          </w:tcPr>
          <w:p w14:paraId="2C2A5A0B" w14:textId="77777777" w:rsidR="005662F8" w:rsidRPr="00B635B3" w:rsidRDefault="005662F8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FCD1B5B" w14:textId="77777777" w:rsidR="005662F8" w:rsidRPr="00B635B3" w:rsidRDefault="005662F8" w:rsidP="00B00E7D">
            <w:pPr>
              <w:rPr>
                <w:szCs w:val="20"/>
              </w:rPr>
            </w:pPr>
          </w:p>
        </w:tc>
      </w:tr>
      <w:tr w:rsidR="00A74400" w:rsidRPr="00B635B3" w14:paraId="0C79468C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E194D9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1827B2" w14:textId="598B5988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875B60">
              <w:rPr>
                <w:color w:val="000000"/>
                <w:szCs w:val="20"/>
              </w:rPr>
              <w:t xml:space="preserve">Local personnel have been identified </w:t>
            </w:r>
            <w:r w:rsidR="00F3653F">
              <w:rPr>
                <w:color w:val="000000"/>
                <w:szCs w:val="20"/>
              </w:rPr>
              <w:t xml:space="preserve">and trained </w:t>
            </w:r>
            <w:r w:rsidRPr="00875B60">
              <w:rPr>
                <w:color w:val="000000"/>
                <w:szCs w:val="20"/>
              </w:rPr>
              <w:t xml:space="preserve">who can assist with </w:t>
            </w:r>
            <w:r w:rsidR="00F3653F">
              <w:rPr>
                <w:color w:val="000000"/>
                <w:szCs w:val="20"/>
              </w:rPr>
              <w:t xml:space="preserve">micro-purchase </w:t>
            </w:r>
            <w:r w:rsidRPr="00875B60">
              <w:rPr>
                <w:color w:val="000000"/>
                <w:szCs w:val="20"/>
              </w:rPr>
              <w:t>procurement when a local incident occurs</w:t>
            </w:r>
          </w:p>
        </w:tc>
        <w:tc>
          <w:tcPr>
            <w:tcW w:w="1229" w:type="dxa"/>
          </w:tcPr>
          <w:p w14:paraId="43B7897E" w14:textId="7244B76E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227898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7536AE6B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942EEB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D8C0D8" w14:textId="51F69065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 w:rsidRPr="00875B60">
              <w:rPr>
                <w:color w:val="000000"/>
                <w:szCs w:val="20"/>
              </w:rPr>
              <w:t>Procurement staff has incident business training and experience and can provide incident support as needed</w:t>
            </w:r>
            <w:r w:rsidR="00F3653F">
              <w:rPr>
                <w:color w:val="000000"/>
                <w:szCs w:val="20"/>
              </w:rPr>
              <w:t xml:space="preserve"> for over micro-purchase procurement/acquisition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46ADF48" w14:textId="4D8E22A1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04AB91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001B0B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CE296B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17D319" w14:textId="1EC49DA9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Process is known for ordering </w:t>
            </w:r>
            <w:r w:rsidRPr="00875B60">
              <w:rPr>
                <w:color w:val="000000"/>
                <w:szCs w:val="20"/>
              </w:rPr>
              <w:t>additional support if local capability is exceeded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220A4F22" w14:textId="2493A07E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8A984F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04B4CE7E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BE54827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0DE625" w14:textId="7B0E524C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Staff have been identified that will work with and oversee off-unit buying teams</w:t>
            </w:r>
          </w:p>
        </w:tc>
        <w:tc>
          <w:tcPr>
            <w:tcW w:w="1229" w:type="dxa"/>
          </w:tcPr>
          <w:p w14:paraId="3E42FB73" w14:textId="3F9E5168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B534BC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662F8" w:rsidRPr="00B635B3" w14:paraId="3F005CAB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762621C" w14:textId="66EED887" w:rsidR="005662F8" w:rsidRDefault="009D49A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045A97B4" w14:textId="77777777" w:rsidR="005662F8" w:rsidRDefault="005662F8" w:rsidP="00B00E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Staff involved in developing the service and supply plan have been identified.</w:t>
            </w:r>
          </w:p>
          <w:p w14:paraId="227A8B77" w14:textId="77777777" w:rsidR="005662F8" w:rsidRDefault="005662F8" w:rsidP="00B00E7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20]</w:t>
            </w:r>
          </w:p>
        </w:tc>
        <w:tc>
          <w:tcPr>
            <w:tcW w:w="1229" w:type="dxa"/>
          </w:tcPr>
          <w:p w14:paraId="52451B1D" w14:textId="77777777" w:rsidR="005662F8" w:rsidRPr="00B635B3" w:rsidRDefault="005662F8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02DFAEE" w14:textId="77777777" w:rsidR="005662F8" w:rsidRPr="00B635B3" w:rsidRDefault="005662F8" w:rsidP="00B00E7D">
            <w:pPr>
              <w:rPr>
                <w:szCs w:val="20"/>
              </w:rPr>
            </w:pPr>
          </w:p>
        </w:tc>
      </w:tr>
      <w:tr w:rsidR="00A74400" w:rsidRPr="00B635B3" w14:paraId="2F569D5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EFEEA8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A3510A" w14:textId="6F78251E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 timeframe of how often the plan is reviewed or updated has been established</w:t>
            </w:r>
          </w:p>
        </w:tc>
        <w:tc>
          <w:tcPr>
            <w:tcW w:w="1229" w:type="dxa"/>
          </w:tcPr>
          <w:p w14:paraId="2A68B457" w14:textId="7B8C189D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DB40EE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527654F1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DED2E5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4D6F31" w14:textId="6F34E54F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Recipients of the plan have been identified</w:t>
            </w:r>
          </w:p>
        </w:tc>
        <w:tc>
          <w:tcPr>
            <w:tcW w:w="1229" w:type="dxa"/>
          </w:tcPr>
          <w:p w14:paraId="40AF4FAA" w14:textId="39B45D90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9014B0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1BFA1A61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0A57373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4ACAB6" w14:textId="5B4DF9D0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3A439A">
              <w:rPr>
                <w:color w:val="000000"/>
                <w:szCs w:val="20"/>
              </w:rPr>
              <w:t>Process for identifying needs is coordinated between fire management and fire business</w:t>
            </w:r>
          </w:p>
        </w:tc>
        <w:tc>
          <w:tcPr>
            <w:tcW w:w="1229" w:type="dxa"/>
          </w:tcPr>
          <w:p w14:paraId="7E4F69FA" w14:textId="6D654261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A18F0F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662F8" w:rsidRPr="00B635B3" w14:paraId="50A144B9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4D2AC3D" w14:textId="2792C361" w:rsidR="005662F8" w:rsidRDefault="009D49A0" w:rsidP="00B00E7D">
            <w:pPr>
              <w:jc w:val="center"/>
              <w:rPr>
                <w:szCs w:val="20"/>
              </w:rPr>
            </w:pPr>
            <w:bookmarkStart w:id="5" w:name="_Hlk99440542"/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0126986D" w14:textId="7B0B9A3E" w:rsidR="005662F8" w:rsidRDefault="005662F8" w:rsidP="00B00E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Acquisition</w:t>
            </w:r>
          </w:p>
          <w:p w14:paraId="40B22F2A" w14:textId="77777777" w:rsidR="005662F8" w:rsidRDefault="005662F8" w:rsidP="00B00E7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20; </w:t>
            </w:r>
            <w:r w:rsidR="00743AA6">
              <w:rPr>
                <w:i/>
                <w:iCs/>
                <w:color w:val="000000"/>
                <w:szCs w:val="20"/>
              </w:rPr>
              <w:t>Orange Book Ch 6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EC8467D" w14:textId="77777777" w:rsidR="005662F8" w:rsidRPr="00B635B3" w:rsidRDefault="005662F8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444DB63" w14:textId="77777777" w:rsidR="005662F8" w:rsidRPr="00B635B3" w:rsidRDefault="005662F8" w:rsidP="00B00E7D">
            <w:pPr>
              <w:rPr>
                <w:szCs w:val="20"/>
              </w:rPr>
            </w:pPr>
          </w:p>
        </w:tc>
      </w:tr>
      <w:bookmarkEnd w:id="5"/>
      <w:tr w:rsidR="00A74400" w:rsidRPr="00B635B3" w14:paraId="42550753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D64C4A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399FFB" w14:textId="69488947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Knowledge of geographic area supplement for emergency equipment rates and pre-season agreements</w:t>
            </w:r>
          </w:p>
        </w:tc>
        <w:tc>
          <w:tcPr>
            <w:tcW w:w="1229" w:type="dxa"/>
          </w:tcPr>
          <w:p w14:paraId="52BB25A4" w14:textId="248BF1DD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9FED07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292CE656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306D6A4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65231A" w14:textId="597592FA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Process for reviewing payment packages is in place and approving official is identified</w:t>
            </w:r>
          </w:p>
        </w:tc>
        <w:tc>
          <w:tcPr>
            <w:tcW w:w="1229" w:type="dxa"/>
          </w:tcPr>
          <w:p w14:paraId="6B0067E5" w14:textId="1A740713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99EB907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4D78C3B" w14:textId="23351F8C" w:rsidR="005662F8" w:rsidRDefault="005662F8" w:rsidP="00C77CB0">
      <w:pPr>
        <w:spacing w:before="240"/>
        <w:rPr>
          <w:b/>
          <w:szCs w:val="20"/>
        </w:rPr>
      </w:pPr>
      <w:r>
        <w:rPr>
          <w:b/>
          <w:szCs w:val="20"/>
        </w:rPr>
        <w:t>CHARGE CARDS</w:t>
      </w:r>
    </w:p>
    <w:p w14:paraId="30AB15E3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662F8" w:rsidRPr="00B635B3" w14:paraId="6002D6C7" w14:textId="77777777" w:rsidTr="239AC4EA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C2B84F4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C987675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D3DBB0A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60053D0B" w14:textId="3E8DB611" w:rsidR="005662F8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403C755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662F8" w:rsidRPr="00B635B3" w14:paraId="368DA3C0" w14:textId="77777777" w:rsidTr="239AC4EA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7F67465" w14:textId="3853DE50" w:rsidR="005662F8" w:rsidRPr="00B635B3" w:rsidRDefault="009D49A0" w:rsidP="005662F8">
            <w:pPr>
              <w:jc w:val="center"/>
              <w:rPr>
                <w:szCs w:val="20"/>
              </w:rPr>
            </w:pPr>
            <w:bookmarkStart w:id="6" w:name="_Hlk99440595"/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74DC3A4E" w14:textId="2E9D3D18" w:rsidR="005662F8" w:rsidRPr="00F633B2" w:rsidRDefault="005662F8" w:rsidP="00B00E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Charge Cards</w:t>
            </w:r>
          </w:p>
        </w:tc>
        <w:tc>
          <w:tcPr>
            <w:tcW w:w="1229" w:type="dxa"/>
          </w:tcPr>
          <w:p w14:paraId="3FB5A697" w14:textId="77777777" w:rsidR="005662F8" w:rsidRPr="00B635B3" w:rsidRDefault="005662F8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6C4CA32" w14:textId="77777777" w:rsidR="005662F8" w:rsidRDefault="005662F8" w:rsidP="00B00E7D">
            <w:pPr>
              <w:rPr>
                <w:szCs w:val="20"/>
              </w:rPr>
            </w:pPr>
          </w:p>
        </w:tc>
      </w:tr>
      <w:bookmarkEnd w:id="6"/>
      <w:tr w:rsidR="00A74400" w:rsidRPr="00B635B3" w14:paraId="7159456C" w14:textId="77777777" w:rsidTr="239AC4EA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A3D1478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4472054" w14:textId="0E9468AD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Internal controls pertaining to charge cards are in place including the performance of periodic audits</w:t>
            </w:r>
          </w:p>
        </w:tc>
        <w:tc>
          <w:tcPr>
            <w:tcW w:w="1229" w:type="dxa"/>
          </w:tcPr>
          <w:p w14:paraId="57AFFD19" w14:textId="36BABCF6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8D85F8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D5559F" w14:paraId="45211012" w14:textId="77777777" w:rsidTr="239AC4EA">
        <w:trPr>
          <w:trHeight w:val="683"/>
          <w:jc w:val="center"/>
        </w:trPr>
        <w:tc>
          <w:tcPr>
            <w:tcW w:w="909" w:type="dxa"/>
            <w:tcBorders>
              <w:bottom w:val="nil"/>
            </w:tcBorders>
            <w:hideMark/>
          </w:tcPr>
          <w:p w14:paraId="751FE96E" w14:textId="77E36192" w:rsidR="00A74400" w:rsidRPr="00DD55BC" w:rsidRDefault="009D49A0" w:rsidP="00A74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4046" w:type="dxa"/>
            <w:hideMark/>
          </w:tcPr>
          <w:p w14:paraId="644B1985" w14:textId="64D3EE0C" w:rsidR="00A74400" w:rsidRPr="00DD55BC" w:rsidRDefault="00A74400" w:rsidP="00A744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DD55BC">
              <w:rPr>
                <w:rFonts w:eastAsia="Times New Roman" w:cs="Times New Roman"/>
                <w:color w:val="000000"/>
                <w:szCs w:val="20"/>
              </w:rPr>
              <w:t>Local process and procedures ensure charge card purchases includes the pertinent documentation where appropriate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229" w:type="dxa"/>
            <w:noWrap/>
            <w:hideMark/>
          </w:tcPr>
          <w:p w14:paraId="301EE732" w14:textId="5C6DCD80" w:rsidR="00A74400" w:rsidRPr="00D5559F" w:rsidRDefault="00A74400" w:rsidP="00A744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896" w:type="dxa"/>
            <w:hideMark/>
          </w:tcPr>
          <w:p w14:paraId="2C9847E0" w14:textId="7B71883B" w:rsidR="00A74400" w:rsidRPr="00D5559F" w:rsidRDefault="00A74400" w:rsidP="00A7440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5559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74400" w:rsidRPr="00D5559F" w14:paraId="18EC2D76" w14:textId="77777777" w:rsidTr="239AC4EA">
        <w:trPr>
          <w:trHeight w:val="1052"/>
          <w:jc w:val="center"/>
        </w:trPr>
        <w:tc>
          <w:tcPr>
            <w:tcW w:w="909" w:type="dxa"/>
            <w:tcBorders>
              <w:top w:val="nil"/>
              <w:bottom w:val="nil"/>
            </w:tcBorders>
            <w:hideMark/>
          </w:tcPr>
          <w:p w14:paraId="4578C88D" w14:textId="114FE74A" w:rsidR="00A74400" w:rsidRPr="00DD55BC" w:rsidRDefault="00A74400" w:rsidP="00A74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046" w:type="dxa"/>
            <w:hideMark/>
          </w:tcPr>
          <w:p w14:paraId="45B2AFCD" w14:textId="0A1967E3" w:rsidR="00A74400" w:rsidRPr="00DD55BC" w:rsidRDefault="00F71A71" w:rsidP="00A74400">
            <w:pPr>
              <w:pStyle w:val="ListParagraph"/>
              <w:numPr>
                <w:ilvl w:val="0"/>
                <w:numId w:val="1"/>
              </w:numPr>
              <w:ind w:left="479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Suppression transactions are supported with a </w:t>
            </w:r>
            <w:r w:rsidR="00895AA3">
              <w:rPr>
                <w:rFonts w:eastAsia="Times New Roman" w:cs="Times New Roman"/>
                <w:color w:val="000000"/>
                <w:szCs w:val="20"/>
              </w:rPr>
              <w:t>c</w:t>
            </w:r>
            <w:r w:rsidR="00D873CC">
              <w:rPr>
                <w:rFonts w:eastAsia="Times New Roman" w:cs="Times New Roman"/>
                <w:color w:val="000000"/>
                <w:szCs w:val="20"/>
              </w:rPr>
              <w:t>harge card reconciliation sheet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which </w:t>
            </w:r>
            <w:r w:rsidR="00D873CC">
              <w:rPr>
                <w:rFonts w:eastAsia="Times New Roman" w:cs="Times New Roman"/>
                <w:color w:val="000000"/>
                <w:szCs w:val="20"/>
              </w:rPr>
              <w:t>contain</w:t>
            </w:r>
            <w:r>
              <w:rPr>
                <w:rFonts w:eastAsia="Times New Roman" w:cs="Times New Roman"/>
                <w:color w:val="000000"/>
                <w:szCs w:val="20"/>
              </w:rPr>
              <w:t>s</w:t>
            </w:r>
            <w:r w:rsidR="00D873CC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="00A74400" w:rsidRPr="00DD55BC">
              <w:rPr>
                <w:rFonts w:eastAsia="Times New Roman" w:cs="Times New Roman"/>
                <w:color w:val="000000"/>
                <w:szCs w:val="20"/>
              </w:rPr>
              <w:t>a description of each purchase, a charge code,</w:t>
            </w:r>
            <w:r w:rsidR="00D873CC">
              <w:rPr>
                <w:rFonts w:eastAsia="Times New Roman" w:cs="Times New Roman"/>
                <w:color w:val="000000"/>
                <w:szCs w:val="20"/>
              </w:rPr>
              <w:t xml:space="preserve"> appropriate BOC,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and, as well as </w:t>
            </w:r>
            <w:r w:rsidR="00A74400" w:rsidRPr="00DD55BC">
              <w:rPr>
                <w:rFonts w:eastAsia="Times New Roman" w:cs="Times New Roman"/>
                <w:color w:val="000000"/>
                <w:szCs w:val="20"/>
              </w:rPr>
              <w:t>itemized receipts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with </w:t>
            </w:r>
            <w:r w:rsidR="00D873CC">
              <w:rPr>
                <w:rFonts w:eastAsia="Times New Roman" w:cs="Times New Roman"/>
                <w:color w:val="000000"/>
                <w:szCs w:val="20"/>
              </w:rPr>
              <w:t>required supporting documentation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are available</w:t>
            </w:r>
            <w:r w:rsidR="00A74400">
              <w:rPr>
                <w:rFonts w:eastAsia="Times New Roman" w:cs="Times New Roman"/>
                <w:color w:val="000000"/>
                <w:szCs w:val="20"/>
              </w:rPr>
              <w:br/>
            </w:r>
            <w:r w:rsidR="00A74400" w:rsidRPr="00C6623E">
              <w:rPr>
                <w:rFonts w:eastAsia="Times New Roman" w:cs="Times New Roman"/>
                <w:i/>
                <w:iCs/>
                <w:color w:val="000000"/>
                <w:szCs w:val="20"/>
              </w:rPr>
              <w:t>[Reviewer: spot check]</w:t>
            </w:r>
            <w:r w:rsidR="00A74400" w:rsidRPr="00DD55BC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  <w:noWrap/>
            <w:hideMark/>
          </w:tcPr>
          <w:p w14:paraId="730F187F" w14:textId="6DA39A82" w:rsidR="00A74400" w:rsidRPr="00D5559F" w:rsidRDefault="00A74400" w:rsidP="00A744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  <w:hideMark/>
          </w:tcPr>
          <w:p w14:paraId="252BB5DA" w14:textId="0156258A" w:rsidR="00A74400" w:rsidRPr="00D5559F" w:rsidRDefault="00A74400" w:rsidP="00A7440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D5559F" w14:paraId="139FAE07" w14:textId="77777777" w:rsidTr="239AC4EA">
        <w:trPr>
          <w:trHeight w:val="638"/>
          <w:jc w:val="center"/>
        </w:trPr>
        <w:tc>
          <w:tcPr>
            <w:tcW w:w="909" w:type="dxa"/>
            <w:tcBorders>
              <w:top w:val="nil"/>
              <w:bottom w:val="nil"/>
            </w:tcBorders>
            <w:hideMark/>
          </w:tcPr>
          <w:p w14:paraId="3798C35C" w14:textId="019FC709" w:rsidR="00A74400" w:rsidRPr="00DD55BC" w:rsidRDefault="00A74400" w:rsidP="00A74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046" w:type="dxa"/>
            <w:hideMark/>
          </w:tcPr>
          <w:p w14:paraId="6814C959" w14:textId="6E805EE1" w:rsidR="00A74400" w:rsidRDefault="00A74400" w:rsidP="00A74400">
            <w:pPr>
              <w:pStyle w:val="ListParagraph"/>
              <w:numPr>
                <w:ilvl w:val="0"/>
                <w:numId w:val="1"/>
              </w:numPr>
              <w:ind w:left="479"/>
              <w:rPr>
                <w:rFonts w:eastAsia="Times New Roman" w:cs="Times New Roman"/>
                <w:color w:val="000000"/>
                <w:szCs w:val="20"/>
              </w:rPr>
            </w:pPr>
            <w:r w:rsidRPr="00DD55BC">
              <w:rPr>
                <w:rFonts w:eastAsia="Times New Roman" w:cs="Times New Roman"/>
                <w:color w:val="000000"/>
                <w:szCs w:val="20"/>
              </w:rPr>
              <w:t>Suppression purchases are supported with resource order supply numbers (S#</w:t>
            </w:r>
            <w:r>
              <w:rPr>
                <w:rFonts w:eastAsia="Times New Roman" w:cs="Times New Roman"/>
                <w:color w:val="000000"/>
                <w:szCs w:val="20"/>
              </w:rPr>
              <w:t>s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>)</w:t>
            </w:r>
          </w:p>
          <w:p w14:paraId="7A8B82CD" w14:textId="6777BDC5" w:rsidR="00A74400" w:rsidRPr="00C6623E" w:rsidRDefault="00A74400" w:rsidP="00A74400">
            <w:pPr>
              <w:pStyle w:val="ListParagraph"/>
              <w:ind w:left="479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  <w:r w:rsidRPr="00C6623E">
              <w:rPr>
                <w:rFonts w:eastAsia="Times New Roman" w:cs="Times New Roman"/>
                <w:i/>
                <w:iCs/>
                <w:color w:val="000000"/>
                <w:szCs w:val="20"/>
              </w:rPr>
              <w:t>[Reviewer: spot check]</w:t>
            </w:r>
          </w:p>
        </w:tc>
        <w:tc>
          <w:tcPr>
            <w:tcW w:w="1229" w:type="dxa"/>
            <w:noWrap/>
            <w:hideMark/>
          </w:tcPr>
          <w:p w14:paraId="5525DF44" w14:textId="0AF6166F" w:rsidR="00A74400" w:rsidRPr="00D5559F" w:rsidRDefault="00A74400" w:rsidP="00A744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  <w:hideMark/>
          </w:tcPr>
          <w:p w14:paraId="28F32A04" w14:textId="60EADAB3" w:rsidR="00A74400" w:rsidRPr="00D5559F" w:rsidRDefault="00A74400" w:rsidP="00A7440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D5559F" w14:paraId="26948584" w14:textId="77777777" w:rsidTr="239AC4E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909" w:type="dxa"/>
            <w:tcBorders>
              <w:top w:val="nil"/>
              <w:bottom w:val="nil"/>
            </w:tcBorders>
            <w:hideMark/>
          </w:tcPr>
          <w:p w14:paraId="6FE3FC76" w14:textId="1A970755" w:rsidR="00A74400" w:rsidRPr="00DD55BC" w:rsidRDefault="00A74400" w:rsidP="00A74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bookmarkStart w:id="7" w:name="_Hlk99440630"/>
          </w:p>
        </w:tc>
        <w:tc>
          <w:tcPr>
            <w:tcW w:w="4046" w:type="dxa"/>
            <w:hideMark/>
          </w:tcPr>
          <w:p w14:paraId="1859245E" w14:textId="4DC4DA1E" w:rsidR="00A74400" w:rsidRPr="00DD55BC" w:rsidRDefault="00A74400" w:rsidP="00A74400">
            <w:pPr>
              <w:pStyle w:val="ListParagraph"/>
              <w:numPr>
                <w:ilvl w:val="0"/>
                <w:numId w:val="1"/>
              </w:numPr>
              <w:ind w:left="419"/>
              <w:rPr>
                <w:rFonts w:eastAsia="Times New Roman" w:cs="Times New Roman"/>
                <w:color w:val="000000"/>
                <w:szCs w:val="20"/>
              </w:rPr>
            </w:pPr>
            <w:r w:rsidRPr="00DD55BC">
              <w:rPr>
                <w:rFonts w:eastAsia="Times New Roman" w:cs="Times New Roman"/>
                <w:color w:val="000000"/>
                <w:szCs w:val="20"/>
              </w:rPr>
              <w:t>Government</w:t>
            </w:r>
            <w:r>
              <w:rPr>
                <w:rFonts w:eastAsia="Times New Roman" w:cs="Times New Roman"/>
                <w:color w:val="000000"/>
                <w:szCs w:val="20"/>
              </w:rPr>
              <w:t>-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issued property replaced on an incident has required Property Loss or Damage </w:t>
            </w:r>
            <w:r>
              <w:rPr>
                <w:rFonts w:eastAsia="Times New Roman" w:cs="Times New Roman"/>
                <w:color w:val="000000"/>
                <w:szCs w:val="20"/>
              </w:rPr>
              <w:t>f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orm </w:t>
            </w:r>
            <w:r>
              <w:rPr>
                <w:rFonts w:eastAsia="Times New Roman" w:cs="Times New Roman"/>
                <w:color w:val="000000"/>
                <w:szCs w:val="20"/>
              </w:rPr>
              <w:br/>
            </w:r>
            <w:r w:rsidRPr="00C6623E">
              <w:rPr>
                <w:rFonts w:eastAsia="Times New Roman" w:cs="Times New Roman"/>
                <w:i/>
                <w:iCs/>
                <w:color w:val="000000"/>
                <w:szCs w:val="20"/>
              </w:rPr>
              <w:t>[Reviewer: spot check]</w:t>
            </w:r>
          </w:p>
        </w:tc>
        <w:tc>
          <w:tcPr>
            <w:tcW w:w="1229" w:type="dxa"/>
            <w:noWrap/>
            <w:hideMark/>
          </w:tcPr>
          <w:p w14:paraId="2ED4FA66" w14:textId="2E9C0853" w:rsidR="00A74400" w:rsidRPr="00D5559F" w:rsidRDefault="00A74400" w:rsidP="00A744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96E323" w14:textId="30372942" w:rsidR="00A74400" w:rsidRPr="00D5559F" w:rsidRDefault="00A74400" w:rsidP="00A74400">
            <w:pPr>
              <w:ind w:left="-91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D5559F" w14:paraId="6953DDBE" w14:textId="77777777" w:rsidTr="239AC4EA">
        <w:trPr>
          <w:trHeight w:val="1142"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  <w:hideMark/>
          </w:tcPr>
          <w:p w14:paraId="2AD2DD97" w14:textId="229F6EC7" w:rsidR="00A74400" w:rsidRPr="00DD55BC" w:rsidRDefault="00A74400" w:rsidP="00A74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bookmarkStart w:id="8" w:name="_Hlk99441921"/>
            <w:bookmarkEnd w:id="7"/>
          </w:p>
        </w:tc>
        <w:tc>
          <w:tcPr>
            <w:tcW w:w="4046" w:type="dxa"/>
            <w:hideMark/>
          </w:tcPr>
          <w:p w14:paraId="768BAC04" w14:textId="13F09ED2" w:rsidR="00A74400" w:rsidRPr="00DD55BC" w:rsidRDefault="00A74400" w:rsidP="007623DB">
            <w:pPr>
              <w:pStyle w:val="ListParagraph"/>
              <w:numPr>
                <w:ilvl w:val="0"/>
                <w:numId w:val="1"/>
              </w:numPr>
              <w:ind w:left="480"/>
              <w:rPr>
                <w:rFonts w:eastAsia="Times New Roman" w:cs="Times New Roman"/>
                <w:color w:val="000000"/>
                <w:szCs w:val="20"/>
              </w:rPr>
            </w:pPr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Meals and lodging purchased for crewmembers with the crew chief charge card includes a list of the names </w:t>
            </w:r>
            <w:r>
              <w:rPr>
                <w:rFonts w:eastAsia="Times New Roman" w:cs="Times New Roman"/>
                <w:color w:val="000000"/>
                <w:szCs w:val="20"/>
              </w:rPr>
              <w:t>for whom th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>e meals and lodging were procured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Pr="00C6623E">
              <w:rPr>
                <w:rFonts w:eastAsia="Times New Roman" w:cs="Times New Roman"/>
                <w:i/>
                <w:iCs/>
                <w:color w:val="000000"/>
                <w:szCs w:val="20"/>
              </w:rPr>
              <w:t>[Reviewer: spot check]</w:t>
            </w:r>
          </w:p>
        </w:tc>
        <w:tc>
          <w:tcPr>
            <w:tcW w:w="1229" w:type="dxa"/>
            <w:noWrap/>
            <w:hideMark/>
          </w:tcPr>
          <w:p w14:paraId="6752FE33" w14:textId="773DE7F5" w:rsidR="00A74400" w:rsidRPr="00D5559F" w:rsidRDefault="00A74400" w:rsidP="00A744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  <w:hideMark/>
          </w:tcPr>
          <w:p w14:paraId="75EEE854" w14:textId="6F4576BE" w:rsidR="00A74400" w:rsidRPr="00D5559F" w:rsidRDefault="00A74400" w:rsidP="00A74400">
            <w:pPr>
              <w:ind w:left="-23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5559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73CC" w:rsidRPr="00D5559F" w14:paraId="5BA9BCAE" w14:textId="77777777" w:rsidTr="00895AA3">
        <w:trPr>
          <w:trHeight w:val="649"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C6C8EAF" w14:textId="77777777" w:rsidR="00D873CC" w:rsidRPr="00DD55BC" w:rsidRDefault="00D873CC" w:rsidP="00A74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046" w:type="dxa"/>
          </w:tcPr>
          <w:p w14:paraId="4BAAA43E" w14:textId="1109A3AD" w:rsidR="00D873CC" w:rsidRPr="00DD55BC" w:rsidRDefault="00D873CC" w:rsidP="239AC4EA">
            <w:pPr>
              <w:pStyle w:val="ListParagraph"/>
              <w:numPr>
                <w:ilvl w:val="0"/>
                <w:numId w:val="1"/>
              </w:numPr>
              <w:ind w:left="480"/>
              <w:rPr>
                <w:rFonts w:eastAsia="Times New Roman" w:cs="Times New Roman"/>
                <w:color w:val="000000"/>
              </w:rPr>
            </w:pPr>
            <w:r w:rsidRPr="239AC4EA">
              <w:rPr>
                <w:rFonts w:eastAsia="Times New Roman" w:cs="Times New Roman"/>
                <w:color w:val="000000" w:themeColor="text1"/>
              </w:rPr>
              <w:t>Reallocations are completed inserting the resource order in the “remark” section in FBMS</w:t>
            </w:r>
          </w:p>
        </w:tc>
        <w:tc>
          <w:tcPr>
            <w:tcW w:w="1229" w:type="dxa"/>
            <w:noWrap/>
          </w:tcPr>
          <w:p w14:paraId="6C6BC21A" w14:textId="2B25CDD9" w:rsidR="00D873CC" w:rsidRDefault="00895AA3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0248A4" w14:textId="45920761" w:rsidR="00D873CC" w:rsidRPr="00D5559F" w:rsidRDefault="00895AA3" w:rsidP="00A74400">
            <w:pPr>
              <w:ind w:left="-23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8"/>
      <w:tr w:rsidR="00A74400" w:rsidRPr="00D5559F" w14:paraId="333139EF" w14:textId="77777777" w:rsidTr="239AC4E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909" w:type="dxa"/>
            <w:tcBorders>
              <w:top w:val="single" w:sz="4" w:space="0" w:color="auto"/>
            </w:tcBorders>
            <w:hideMark/>
          </w:tcPr>
          <w:p w14:paraId="40500C18" w14:textId="6A873E26" w:rsidR="00A74400" w:rsidRPr="00DD55BC" w:rsidRDefault="009D49A0" w:rsidP="00A74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4046" w:type="dxa"/>
            <w:hideMark/>
          </w:tcPr>
          <w:p w14:paraId="64B7B582" w14:textId="77777777" w:rsidR="00A74400" w:rsidRDefault="00A74400" w:rsidP="00A744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Local process and procedures provide proper checks and balances to ensure use of fire funds </w:t>
            </w:r>
            <w:proofErr w:type="gramStart"/>
            <w:r w:rsidRPr="00DD55BC">
              <w:rPr>
                <w:rFonts w:eastAsia="Times New Roman" w:cs="Times New Roman"/>
                <w:color w:val="000000"/>
                <w:szCs w:val="20"/>
              </w:rPr>
              <w:t>are in compliance with</w:t>
            </w:r>
            <w:proofErr w:type="gramEnd"/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>d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epartmental and </w:t>
            </w:r>
            <w:r>
              <w:rPr>
                <w:rFonts w:eastAsia="Times New Roman" w:cs="Times New Roman"/>
                <w:color w:val="000000"/>
                <w:szCs w:val="20"/>
              </w:rPr>
              <w:t>a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>gency policy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  <w:p w14:paraId="59ECD2C1" w14:textId="6369EC8C" w:rsidR="00A74400" w:rsidRPr="00DD55BC" w:rsidRDefault="00A74400" w:rsidP="00A744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C6623E">
              <w:rPr>
                <w:rFonts w:eastAsia="Times New Roman" w:cs="Times New Roman"/>
                <w:i/>
                <w:iCs/>
                <w:color w:val="000000"/>
                <w:szCs w:val="20"/>
              </w:rPr>
              <w:t>[Reviewer: spot check]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  </w:t>
            </w:r>
          </w:p>
        </w:tc>
        <w:tc>
          <w:tcPr>
            <w:tcW w:w="1229" w:type="dxa"/>
            <w:hideMark/>
          </w:tcPr>
          <w:p w14:paraId="6D5E0E60" w14:textId="0A879097" w:rsidR="00A74400" w:rsidRPr="00D5559F" w:rsidRDefault="00A74400" w:rsidP="00A744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  <w:hideMark/>
          </w:tcPr>
          <w:p w14:paraId="4C5A7807" w14:textId="7029740E" w:rsidR="00A74400" w:rsidRPr="00D5559F" w:rsidRDefault="00A74400" w:rsidP="00A74400">
            <w:pPr>
              <w:ind w:left="-1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06C7C02" w14:textId="77777777" w:rsidR="00895AA3" w:rsidRDefault="00895AA3" w:rsidP="00FA2E8B">
      <w:pPr>
        <w:spacing w:before="240"/>
        <w:rPr>
          <w:b/>
          <w:szCs w:val="20"/>
        </w:rPr>
      </w:pPr>
    </w:p>
    <w:p w14:paraId="70165B13" w14:textId="77777777" w:rsidR="00895AA3" w:rsidRDefault="00895AA3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497D50D6" w14:textId="7CDE1D48" w:rsidR="00FA2E8B" w:rsidRDefault="00FA2E8B" w:rsidP="00FA2E8B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COOPERATIVE/INTERAGENCY AGREEMENTS</w:t>
      </w:r>
    </w:p>
    <w:p w14:paraId="047707D2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FA2E8B" w:rsidRPr="00B635B3" w14:paraId="424432C5" w14:textId="77777777" w:rsidTr="5917CB49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CB355D7" w14:textId="77777777" w:rsidR="00FA2E8B" w:rsidRPr="00B635B3" w:rsidRDefault="00FA2E8B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6F0C6BC" w14:textId="77777777" w:rsidR="00FA2E8B" w:rsidRPr="00B635B3" w:rsidRDefault="00FA2E8B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C18F6BF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6E050BE3" w14:textId="7A78A530" w:rsidR="00FA2E8B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52A5EB64" w14:textId="77777777" w:rsidR="00FA2E8B" w:rsidRPr="00B635B3" w:rsidRDefault="00FA2E8B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FA2E8B" w:rsidRPr="00B635B3" w14:paraId="106E2481" w14:textId="77777777" w:rsidTr="5917CB49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D5C886E" w14:textId="7E0A0CFE" w:rsidR="00FA2E8B" w:rsidRPr="00B635B3" w:rsidRDefault="009D49A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71EACE22" w14:textId="4DA0EEE1" w:rsidR="00FA2E8B" w:rsidRDefault="00433423" w:rsidP="00B00E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Cooperative/</w:t>
            </w:r>
            <w:r w:rsidR="00272686">
              <w:rPr>
                <w:color w:val="000000"/>
                <w:szCs w:val="20"/>
              </w:rPr>
              <w:t>i</w:t>
            </w:r>
            <w:r w:rsidR="00FA2E8B">
              <w:rPr>
                <w:color w:val="000000"/>
                <w:szCs w:val="20"/>
              </w:rPr>
              <w:t xml:space="preserve">nteragency </w:t>
            </w:r>
            <w:r w:rsidR="00272686">
              <w:rPr>
                <w:color w:val="000000"/>
                <w:szCs w:val="20"/>
              </w:rPr>
              <w:t>a</w:t>
            </w:r>
            <w:r w:rsidR="00FA2E8B">
              <w:rPr>
                <w:color w:val="000000"/>
                <w:szCs w:val="20"/>
              </w:rPr>
              <w:t>greements are in place with appropriate cooperators:</w:t>
            </w:r>
          </w:p>
          <w:p w14:paraId="57F2D6F3" w14:textId="77777777" w:rsidR="00FA2E8B" w:rsidRPr="00F633B2" w:rsidRDefault="00FA2E8B" w:rsidP="00B00E7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50; RB Ch 8]</w:t>
            </w:r>
          </w:p>
        </w:tc>
        <w:tc>
          <w:tcPr>
            <w:tcW w:w="1229" w:type="dxa"/>
          </w:tcPr>
          <w:p w14:paraId="1A2D1800" w14:textId="77777777" w:rsidR="00FA2E8B" w:rsidRPr="00B635B3" w:rsidRDefault="00FA2E8B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EFE64CE" w14:textId="77777777" w:rsidR="00FA2E8B" w:rsidRDefault="00FA2E8B" w:rsidP="00B00E7D">
            <w:pPr>
              <w:rPr>
                <w:szCs w:val="20"/>
              </w:rPr>
            </w:pPr>
          </w:p>
        </w:tc>
      </w:tr>
      <w:tr w:rsidR="00A74400" w:rsidRPr="00B635B3" w14:paraId="4C70434E" w14:textId="77777777" w:rsidTr="5917CB4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7B3164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22C2F0" w14:textId="39D8DEF7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Agreements are current and maintained. Copies are provided to incident management teams as appropriate</w:t>
            </w:r>
          </w:p>
        </w:tc>
        <w:tc>
          <w:tcPr>
            <w:tcW w:w="1229" w:type="dxa"/>
          </w:tcPr>
          <w:p w14:paraId="499D4389" w14:textId="38D67F77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34AA26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3E64B169" w14:textId="77777777" w:rsidTr="5917CB4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9D2D677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7A3F83" w14:textId="4FEE8FA2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Strategies and processes are identified to determine billable fires</w:t>
            </w:r>
          </w:p>
        </w:tc>
        <w:tc>
          <w:tcPr>
            <w:tcW w:w="1229" w:type="dxa"/>
          </w:tcPr>
          <w:p w14:paraId="04E36BD8" w14:textId="3D569100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ACFCA3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31DA47FA" w14:textId="77777777" w:rsidTr="5917CB4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F6EBD3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C1DFF6" w14:textId="0E0914E5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Procedures have been established for payment or collection of these agreements</w:t>
            </w:r>
          </w:p>
        </w:tc>
        <w:tc>
          <w:tcPr>
            <w:tcW w:w="1229" w:type="dxa"/>
          </w:tcPr>
          <w:p w14:paraId="26B99FD5" w14:textId="17691F69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358273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64F65" w:rsidRPr="00B635B3" w14:paraId="0475AA89" w14:textId="77777777" w:rsidTr="5917CB49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42B9137" w14:textId="27564D92" w:rsidR="00564F65" w:rsidRDefault="009D49A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166E976A" w14:textId="025510D2" w:rsidR="00564F65" w:rsidRDefault="00564F65" w:rsidP="00564F6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Criteria for </w:t>
            </w:r>
            <w:r w:rsidR="00DD55BC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ost </w:t>
            </w:r>
            <w:r w:rsidR="00DD55BC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hare </w:t>
            </w:r>
            <w:r w:rsidR="00DD55BC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greements are outlined in the </w:t>
            </w:r>
            <w:r w:rsidR="00DD55BC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ooperative </w:t>
            </w:r>
            <w:r w:rsidR="00DD55BC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greement and/or the </w:t>
            </w:r>
            <w:r w:rsidR="00DD55BC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nnual </w:t>
            </w:r>
            <w:r w:rsidR="00DD55BC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 xml:space="preserve">perating </w:t>
            </w:r>
            <w:r w:rsidR="00DD55BC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lan, or local agreements with local governments</w:t>
            </w:r>
            <w:r w:rsidR="00C6623E">
              <w:rPr>
                <w:color w:val="000000"/>
                <w:szCs w:val="20"/>
              </w:rPr>
              <w:t>.</w:t>
            </w:r>
          </w:p>
          <w:p w14:paraId="2BB38C55" w14:textId="77777777" w:rsidR="00564F65" w:rsidRDefault="00564F65" w:rsidP="00564F6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80</w:t>
            </w:r>
            <w:r w:rsidR="00501276">
              <w:rPr>
                <w:i/>
                <w:iCs/>
                <w:color w:val="000000"/>
                <w:szCs w:val="20"/>
              </w:rPr>
              <w:t>, BLM Manual 1203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21B7604" w14:textId="77777777" w:rsidR="00564F65" w:rsidRDefault="00564F65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28B48D4" w14:textId="77777777" w:rsidR="00564F65" w:rsidRDefault="00564F65" w:rsidP="00B00E7D">
            <w:pPr>
              <w:rPr>
                <w:szCs w:val="20"/>
              </w:rPr>
            </w:pPr>
          </w:p>
        </w:tc>
      </w:tr>
      <w:tr w:rsidR="00A74400" w:rsidRPr="00B635B3" w14:paraId="5949171D" w14:textId="77777777" w:rsidTr="5917CB4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1C021E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8A0328" w14:textId="2B33DE45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Knowledge of who or what supervisor level is authorized to sign cost share a</w:t>
            </w:r>
            <w:r w:rsidRPr="003A439A">
              <w:rPr>
                <w:color w:val="000000"/>
                <w:szCs w:val="20"/>
              </w:rPr>
              <w:t>greement</w:t>
            </w:r>
            <w:r>
              <w:rPr>
                <w:color w:val="000000"/>
                <w:szCs w:val="20"/>
              </w:rPr>
              <w:t>s</w:t>
            </w:r>
          </w:p>
        </w:tc>
        <w:tc>
          <w:tcPr>
            <w:tcW w:w="1229" w:type="dxa"/>
          </w:tcPr>
          <w:p w14:paraId="3BA7C93B" w14:textId="621C3691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DFC303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39EA4F57" w14:textId="77777777" w:rsidTr="5917CB49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408A93F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51BD70" w14:textId="0D733CE8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A process is in place to monitor the billings/payments of cost share agreements</w:t>
            </w:r>
          </w:p>
        </w:tc>
        <w:tc>
          <w:tcPr>
            <w:tcW w:w="1229" w:type="dxa"/>
          </w:tcPr>
          <w:p w14:paraId="49DD4C93" w14:textId="3F8FD969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CF89E7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CF29013" w14:textId="27E9F748" w:rsidR="00B00E7D" w:rsidRDefault="00B00E7D" w:rsidP="00B00E7D">
      <w:pPr>
        <w:spacing w:before="240"/>
        <w:rPr>
          <w:b/>
          <w:szCs w:val="20"/>
        </w:rPr>
      </w:pPr>
      <w:r>
        <w:rPr>
          <w:b/>
          <w:szCs w:val="20"/>
        </w:rPr>
        <w:t>CASUAL HIRE PROGRAM</w:t>
      </w:r>
    </w:p>
    <w:p w14:paraId="44F55C61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00E7D" w:rsidRPr="00B635B3" w14:paraId="13B7639F" w14:textId="77777777" w:rsidTr="001360FA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50BADC0" w14:textId="77777777" w:rsidR="00B00E7D" w:rsidRPr="00B635B3" w:rsidRDefault="00B00E7D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C157A76" w14:textId="77777777" w:rsidR="00B00E7D" w:rsidRPr="00B635B3" w:rsidRDefault="00B00E7D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EA31802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F07E74C" w14:textId="12C321DF" w:rsidR="00B00E7D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D410DB4" w14:textId="77777777" w:rsidR="00B00E7D" w:rsidRPr="00B635B3" w:rsidRDefault="00B00E7D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74400" w:rsidRPr="00B635B3" w14:paraId="06B9E63D" w14:textId="77777777" w:rsidTr="00AE7101">
        <w:trPr>
          <w:cantSplit/>
          <w:jc w:val="center"/>
        </w:trPr>
        <w:tc>
          <w:tcPr>
            <w:tcW w:w="909" w:type="dxa"/>
          </w:tcPr>
          <w:p w14:paraId="7D758B32" w14:textId="4382F435" w:rsidR="00A74400" w:rsidRPr="00B635B3" w:rsidRDefault="009D49A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216A0576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Hiring and approving officials are designated.</w:t>
            </w:r>
          </w:p>
          <w:p w14:paraId="7B6042ED" w14:textId="77777777" w:rsidR="00A74400" w:rsidRPr="00F633B2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[AD Pay Plan; SIIBM Ch 10]</w:t>
            </w:r>
          </w:p>
        </w:tc>
        <w:tc>
          <w:tcPr>
            <w:tcW w:w="1229" w:type="dxa"/>
          </w:tcPr>
          <w:p w14:paraId="36F46DBE" w14:textId="4D35BE39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22DE60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12112374" w14:textId="77777777" w:rsidTr="00AE7101">
        <w:trPr>
          <w:cantSplit/>
          <w:jc w:val="center"/>
        </w:trPr>
        <w:tc>
          <w:tcPr>
            <w:tcW w:w="909" w:type="dxa"/>
          </w:tcPr>
          <w:p w14:paraId="24C27213" w14:textId="4320A9FC" w:rsidR="00A74400" w:rsidRDefault="009D49A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529F1A6B" w14:textId="39A91EA2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Verify that state office incident business lead is approving all THSP exception position descriptions and rates.</w:t>
            </w:r>
          </w:p>
          <w:p w14:paraId="3CC55AB4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[AD Pay Plan; SIIBM Ch 10]</w:t>
            </w:r>
          </w:p>
        </w:tc>
        <w:tc>
          <w:tcPr>
            <w:tcW w:w="1229" w:type="dxa"/>
          </w:tcPr>
          <w:p w14:paraId="7A359171" w14:textId="30874862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198506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2F41AAA3" w14:textId="77777777" w:rsidTr="00AE7101">
        <w:trPr>
          <w:cantSplit/>
          <w:jc w:val="center"/>
        </w:trPr>
        <w:tc>
          <w:tcPr>
            <w:tcW w:w="909" w:type="dxa"/>
          </w:tcPr>
          <w:p w14:paraId="3689DEC0" w14:textId="39345F9C" w:rsidR="00A74400" w:rsidRDefault="009D49A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62333BC6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process to request casuals for local and incident support is established.</w:t>
            </w:r>
          </w:p>
          <w:p w14:paraId="6288F478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[AD Pay Plan; SIIBM Ch 10]</w:t>
            </w:r>
          </w:p>
        </w:tc>
        <w:tc>
          <w:tcPr>
            <w:tcW w:w="1229" w:type="dxa"/>
          </w:tcPr>
          <w:p w14:paraId="3B177BC2" w14:textId="38CC1C27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F384FE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706108DB" w14:textId="77777777" w:rsidTr="00AE7101">
        <w:trPr>
          <w:cantSplit/>
          <w:jc w:val="center"/>
        </w:trPr>
        <w:tc>
          <w:tcPr>
            <w:tcW w:w="909" w:type="dxa"/>
          </w:tcPr>
          <w:p w14:paraId="053C090F" w14:textId="66A08D94" w:rsidR="00A74400" w:rsidRDefault="009D49A0" w:rsidP="00A74400">
            <w:pPr>
              <w:jc w:val="center"/>
              <w:rPr>
                <w:szCs w:val="20"/>
              </w:rPr>
            </w:pPr>
            <w:bookmarkStart w:id="9" w:name="_Hlk99442073"/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6B342FC1" w14:textId="054D4542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process is established to ensure that casuals complete the necessary payroll documents (W-4, Direct Deposit) and the I-9 within 3 days of the first workday.</w:t>
            </w:r>
          </w:p>
          <w:p w14:paraId="4C18FEDE" w14:textId="75DFBC08" w:rsidR="00446540" w:rsidRDefault="00A74400" w:rsidP="00895AA3">
            <w:pPr>
              <w:rPr>
                <w:color w:val="000000"/>
                <w:szCs w:val="20"/>
              </w:rPr>
            </w:pPr>
            <w:r w:rsidRPr="002F600B">
              <w:rPr>
                <w:i/>
                <w:iCs/>
                <w:color w:val="000000"/>
                <w:szCs w:val="20"/>
              </w:rPr>
              <w:t>[Immigration Reform and Control Act of 1986</w:t>
            </w:r>
            <w:r>
              <w:rPr>
                <w:color w:val="000000"/>
                <w:szCs w:val="20"/>
              </w:rPr>
              <w:t xml:space="preserve"> </w:t>
            </w:r>
            <w:r w:rsidRPr="002F600B">
              <w:rPr>
                <w:i/>
                <w:iCs/>
                <w:color w:val="000000"/>
                <w:szCs w:val="20"/>
              </w:rPr>
              <w:t>(8 U.S.C. 1324A)</w:t>
            </w:r>
            <w:r>
              <w:rPr>
                <w:color w:val="000000"/>
                <w:szCs w:val="20"/>
              </w:rPr>
              <w:t xml:space="preserve">; </w:t>
            </w:r>
            <w:r>
              <w:rPr>
                <w:i/>
                <w:iCs/>
                <w:color w:val="000000"/>
                <w:szCs w:val="20"/>
              </w:rPr>
              <w:t>AD Pay Plan; SIIBM Ch 10</w:t>
            </w:r>
            <w:r w:rsidR="00895AA3">
              <w:rPr>
                <w:i/>
                <w:iCs/>
                <w:color w:val="000000"/>
                <w:szCs w:val="20"/>
              </w:rPr>
              <w:t xml:space="preserve">; </w:t>
            </w:r>
            <w:r w:rsidR="00446540">
              <w:rPr>
                <w:i/>
                <w:iCs/>
                <w:color w:val="000000"/>
                <w:szCs w:val="20"/>
              </w:rPr>
              <w:t>Reviewer</w:t>
            </w:r>
            <w:r w:rsidR="00895AA3">
              <w:rPr>
                <w:i/>
                <w:iCs/>
                <w:color w:val="000000"/>
                <w:szCs w:val="20"/>
              </w:rPr>
              <w:t xml:space="preserve"> s</w:t>
            </w:r>
            <w:r w:rsidR="00446540">
              <w:rPr>
                <w:i/>
                <w:iCs/>
                <w:color w:val="000000"/>
                <w:szCs w:val="20"/>
              </w:rPr>
              <w:t>pot check</w:t>
            </w:r>
            <w:r w:rsidR="00314957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5F658F2" w14:textId="619F8203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BF3501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9"/>
      <w:tr w:rsidR="00A74400" w:rsidRPr="00B635B3" w14:paraId="7A9DEC67" w14:textId="77777777" w:rsidTr="00AE7101">
        <w:trPr>
          <w:cantSplit/>
          <w:jc w:val="center"/>
        </w:trPr>
        <w:tc>
          <w:tcPr>
            <w:tcW w:w="909" w:type="dxa"/>
          </w:tcPr>
          <w:p w14:paraId="559D9AD1" w14:textId="5196E971" w:rsidR="00A74400" w:rsidRDefault="009D49A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1A491513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Casual records are maintained in accordance with Privacy Act guidelines.</w:t>
            </w:r>
          </w:p>
          <w:p w14:paraId="00BA48E2" w14:textId="7ACDC68A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[5 USC 552a, Records Maintained on Individuals;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AD Pay Plan; SIIBM Ch 10</w:t>
            </w:r>
            <w:r w:rsidR="00895AA3">
              <w:rPr>
                <w:i/>
                <w:iCs/>
                <w:color w:val="000000"/>
                <w:szCs w:val="20"/>
              </w:rPr>
              <w:t xml:space="preserve">; </w:t>
            </w:r>
            <w:r w:rsidR="00314957">
              <w:rPr>
                <w:i/>
                <w:iCs/>
                <w:color w:val="000000"/>
                <w:szCs w:val="20"/>
              </w:rPr>
              <w:t>Reviewer</w:t>
            </w:r>
            <w:r w:rsidR="00895AA3">
              <w:rPr>
                <w:i/>
                <w:iCs/>
                <w:color w:val="000000"/>
                <w:szCs w:val="20"/>
              </w:rPr>
              <w:t xml:space="preserve"> s</w:t>
            </w:r>
            <w:r w:rsidR="00314957">
              <w:rPr>
                <w:i/>
                <w:iCs/>
                <w:color w:val="000000"/>
                <w:szCs w:val="20"/>
              </w:rPr>
              <w:t>pot check]</w:t>
            </w:r>
          </w:p>
        </w:tc>
        <w:tc>
          <w:tcPr>
            <w:tcW w:w="1229" w:type="dxa"/>
          </w:tcPr>
          <w:p w14:paraId="058AA474" w14:textId="52E56334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D398E9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3BFA6281" w14:textId="77777777" w:rsidTr="00AE7101">
        <w:trPr>
          <w:cantSplit/>
          <w:jc w:val="center"/>
        </w:trPr>
        <w:tc>
          <w:tcPr>
            <w:tcW w:w="909" w:type="dxa"/>
          </w:tcPr>
          <w:p w14:paraId="17833075" w14:textId="2465791C" w:rsidR="00A74400" w:rsidRDefault="009D49A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30</w:t>
            </w:r>
          </w:p>
        </w:tc>
        <w:tc>
          <w:tcPr>
            <w:tcW w:w="4046" w:type="dxa"/>
          </w:tcPr>
          <w:p w14:paraId="1EE6AC22" w14:textId="0A5351A4" w:rsidR="00A74400" w:rsidRPr="003A439A" w:rsidRDefault="00A74400" w:rsidP="00A74400">
            <w:pPr>
              <w:rPr>
                <w:color w:val="000000"/>
                <w:szCs w:val="20"/>
              </w:rPr>
            </w:pPr>
            <w:r w:rsidRPr="003A439A">
              <w:rPr>
                <w:color w:val="000000"/>
                <w:szCs w:val="20"/>
              </w:rPr>
              <w:t>What is your process to track training (attendance and instructing) and prescribed fire project hours a</w:t>
            </w:r>
            <w:r>
              <w:rPr>
                <w:color w:val="000000"/>
                <w:szCs w:val="20"/>
              </w:rPr>
              <w:t>nd ensure limits are adhered to?</w:t>
            </w:r>
          </w:p>
          <w:p w14:paraId="12664D9A" w14:textId="77777777" w:rsidR="00A74400" w:rsidRPr="003A439A" w:rsidRDefault="00A74400" w:rsidP="00A74400">
            <w:pPr>
              <w:rPr>
                <w:i/>
                <w:color w:val="000000"/>
                <w:szCs w:val="20"/>
              </w:rPr>
            </w:pPr>
            <w:r w:rsidRPr="003A439A">
              <w:rPr>
                <w:i/>
                <w:color w:val="000000"/>
                <w:szCs w:val="20"/>
              </w:rPr>
              <w:t xml:space="preserve">[AD Pay Plan; </w:t>
            </w:r>
            <w:r>
              <w:rPr>
                <w:i/>
                <w:iCs/>
                <w:color w:val="000000"/>
                <w:szCs w:val="20"/>
              </w:rPr>
              <w:t>SIIBM</w:t>
            </w:r>
            <w:r w:rsidRPr="003A439A">
              <w:rPr>
                <w:i/>
                <w:color w:val="000000"/>
                <w:szCs w:val="20"/>
              </w:rPr>
              <w:t xml:space="preserve"> Ch 10]</w:t>
            </w:r>
          </w:p>
        </w:tc>
        <w:tc>
          <w:tcPr>
            <w:tcW w:w="1229" w:type="dxa"/>
          </w:tcPr>
          <w:p w14:paraId="79BBB7BA" w14:textId="52F51B48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844FE9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4D174842" w14:textId="77777777" w:rsidTr="00AE7101">
        <w:trPr>
          <w:cantSplit/>
          <w:jc w:val="center"/>
        </w:trPr>
        <w:tc>
          <w:tcPr>
            <w:tcW w:w="909" w:type="dxa"/>
          </w:tcPr>
          <w:p w14:paraId="0FA1C5EF" w14:textId="24E9A918" w:rsidR="00A74400" w:rsidRDefault="009D49A0" w:rsidP="00A74400">
            <w:pPr>
              <w:jc w:val="center"/>
              <w:rPr>
                <w:szCs w:val="20"/>
              </w:rPr>
            </w:pPr>
            <w:bookmarkStart w:id="10" w:name="_Hlk99442130"/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4C3317D9" w14:textId="7D5EFB8D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Understand of how to use continuation of pay (COP) for casuals.</w:t>
            </w:r>
          </w:p>
          <w:p w14:paraId="5F26B83F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[AD Pay Plan; SIIBM Ch 10]</w:t>
            </w:r>
          </w:p>
        </w:tc>
        <w:tc>
          <w:tcPr>
            <w:tcW w:w="1229" w:type="dxa"/>
          </w:tcPr>
          <w:p w14:paraId="6B772F9C" w14:textId="4D83C6A1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6A74FF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bookmarkEnd w:id="10"/>
    <w:p w14:paraId="406E05CC" w14:textId="51C7AAF2" w:rsidR="00B00E7D" w:rsidRDefault="00B00E7D" w:rsidP="00C77CB0">
      <w:pPr>
        <w:spacing w:before="240"/>
        <w:rPr>
          <w:b/>
          <w:szCs w:val="20"/>
        </w:rPr>
      </w:pPr>
      <w:r>
        <w:rPr>
          <w:b/>
          <w:szCs w:val="20"/>
        </w:rPr>
        <w:t>TRAVEL</w:t>
      </w:r>
    </w:p>
    <w:p w14:paraId="5B73C94E" w14:textId="77777777" w:rsidR="005806BB" w:rsidRDefault="005806BB" w:rsidP="005806BB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00E7D" w:rsidRPr="00B635B3" w14:paraId="053934DC" w14:textId="77777777" w:rsidTr="005806BB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7E14783" w14:textId="77777777" w:rsidR="00B00E7D" w:rsidRPr="00B635B3" w:rsidRDefault="00B00E7D" w:rsidP="005806BB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88155B6" w14:textId="77777777" w:rsidR="00B00E7D" w:rsidRPr="00B635B3" w:rsidRDefault="00B00E7D" w:rsidP="005806BB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F0DB3A8" w14:textId="77777777" w:rsidR="005806BB" w:rsidRDefault="005806BB" w:rsidP="005806BB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4C22141" w14:textId="48917845" w:rsidR="00B00E7D" w:rsidRPr="00B635B3" w:rsidRDefault="005806BB" w:rsidP="005806BB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6827115" w14:textId="77777777" w:rsidR="00B00E7D" w:rsidRPr="00B635B3" w:rsidRDefault="00B00E7D" w:rsidP="005806BB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74400" w:rsidRPr="00B635B3" w14:paraId="5EF4796F" w14:textId="77777777" w:rsidTr="00AE7101">
        <w:trPr>
          <w:cantSplit/>
          <w:jc w:val="center"/>
        </w:trPr>
        <w:tc>
          <w:tcPr>
            <w:tcW w:w="909" w:type="dxa"/>
          </w:tcPr>
          <w:p w14:paraId="7EAD83B5" w14:textId="6A234B2B" w:rsidR="00A74400" w:rsidRPr="00B635B3" w:rsidRDefault="009D49A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046" w:type="dxa"/>
          </w:tcPr>
          <w:p w14:paraId="61A2A1E6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Processes are in place to ensure timely and accurate submission of travel vouchers for casuals and temporary employees.</w:t>
            </w:r>
          </w:p>
          <w:p w14:paraId="3729EB2B" w14:textId="752A1C6C" w:rsidR="00A74400" w:rsidRPr="00F633B2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[Federal Travel Regulations; SIIBM, Ch 10; AD Pay Plan]</w:t>
            </w:r>
          </w:p>
        </w:tc>
        <w:tc>
          <w:tcPr>
            <w:tcW w:w="1229" w:type="dxa"/>
          </w:tcPr>
          <w:p w14:paraId="5E2F98B3" w14:textId="248FA22B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020130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D8CC120" w14:textId="77777777" w:rsidR="0024060C" w:rsidRPr="00250F88" w:rsidRDefault="0024060C" w:rsidP="00FD6907"/>
    <w:sectPr w:rsidR="0024060C" w:rsidRPr="00250F88" w:rsidSect="00DB22BC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7C50" w14:textId="77777777" w:rsidR="00DB22BC" w:rsidRDefault="00DB22BC" w:rsidP="007210B1">
      <w:r>
        <w:separator/>
      </w:r>
    </w:p>
  </w:endnote>
  <w:endnote w:type="continuationSeparator" w:id="0">
    <w:p w14:paraId="0B86A367" w14:textId="77777777" w:rsidR="00DB22BC" w:rsidRDefault="00DB22BC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F543" w14:textId="13AA7517" w:rsidR="00DA4DB7" w:rsidRPr="00AE7101" w:rsidRDefault="00DA4DB7" w:rsidP="00135784">
    <w:pPr>
      <w:pStyle w:val="Footer"/>
      <w:tabs>
        <w:tab w:val="clear" w:pos="9360"/>
        <w:tab w:val="right" w:pos="10080"/>
      </w:tabs>
      <w:rPr>
        <w:szCs w:val="20"/>
      </w:rPr>
    </w:pPr>
    <w:r w:rsidRPr="00AE7101">
      <w:rPr>
        <w:szCs w:val="20"/>
      </w:rPr>
      <w:t xml:space="preserve">Incident Business </w:t>
    </w:r>
    <w:r w:rsidRPr="00AE7101">
      <w:rPr>
        <w:szCs w:val="20"/>
      </w:rPr>
      <w:tab/>
    </w:r>
    <w:sdt>
      <w:sdtPr>
        <w:rPr>
          <w:szCs w:val="20"/>
        </w:r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E7101">
          <w:rPr>
            <w:szCs w:val="20"/>
          </w:rPr>
          <w:fldChar w:fldCharType="begin"/>
        </w:r>
        <w:r w:rsidRPr="00AE7101">
          <w:rPr>
            <w:szCs w:val="20"/>
          </w:rPr>
          <w:instrText xml:space="preserve"> PAGE   \* MERGEFORMAT </w:instrText>
        </w:r>
        <w:r w:rsidRPr="00AE7101">
          <w:rPr>
            <w:szCs w:val="20"/>
          </w:rPr>
          <w:fldChar w:fldCharType="separate"/>
        </w:r>
        <w:r>
          <w:rPr>
            <w:noProof/>
            <w:szCs w:val="20"/>
          </w:rPr>
          <w:t>1</w:t>
        </w:r>
        <w:r w:rsidRPr="00AE7101">
          <w:rPr>
            <w:noProof/>
            <w:szCs w:val="20"/>
          </w:rPr>
          <w:fldChar w:fldCharType="end"/>
        </w:r>
      </w:sdtContent>
    </w:sdt>
    <w:r>
      <w:rPr>
        <w:szCs w:val="20"/>
      </w:rPr>
      <w:tab/>
      <w:t>Revised April 20</w:t>
    </w:r>
    <w:r w:rsidR="00DD55BC">
      <w:rPr>
        <w:szCs w:val="20"/>
      </w:rPr>
      <w:t>2</w:t>
    </w:r>
    <w:r w:rsidR="00C850F2">
      <w:rPr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B581" w14:textId="77777777" w:rsidR="00DB22BC" w:rsidRDefault="00DB22BC" w:rsidP="007210B1">
      <w:r>
        <w:separator/>
      </w:r>
    </w:p>
  </w:footnote>
  <w:footnote w:type="continuationSeparator" w:id="0">
    <w:p w14:paraId="50E71113" w14:textId="77777777" w:rsidR="00DB22BC" w:rsidRDefault="00DB22BC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08FD"/>
    <w:multiLevelType w:val="hybridMultilevel"/>
    <w:tmpl w:val="93023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27FF"/>
    <w:multiLevelType w:val="hybridMultilevel"/>
    <w:tmpl w:val="EE72519C"/>
    <w:lvl w:ilvl="0" w:tplc="AFA01B2C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525368218">
    <w:abstractNumId w:val="0"/>
  </w:num>
  <w:num w:numId="2" w16cid:durableId="1673138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1542D"/>
    <w:rsid w:val="00026F75"/>
    <w:rsid w:val="00026FBC"/>
    <w:rsid w:val="0003187A"/>
    <w:rsid w:val="000379AE"/>
    <w:rsid w:val="000411FD"/>
    <w:rsid w:val="00042E4E"/>
    <w:rsid w:val="00044F17"/>
    <w:rsid w:val="00045B2C"/>
    <w:rsid w:val="000500F8"/>
    <w:rsid w:val="00067515"/>
    <w:rsid w:val="00067B95"/>
    <w:rsid w:val="00090D20"/>
    <w:rsid w:val="000B4642"/>
    <w:rsid w:val="000B5202"/>
    <w:rsid w:val="000D7FB3"/>
    <w:rsid w:val="000E043E"/>
    <w:rsid w:val="000E4D46"/>
    <w:rsid w:val="000F1BBF"/>
    <w:rsid w:val="00102A18"/>
    <w:rsid w:val="001217C3"/>
    <w:rsid w:val="00130114"/>
    <w:rsid w:val="00130453"/>
    <w:rsid w:val="00135784"/>
    <w:rsid w:val="001360FA"/>
    <w:rsid w:val="001418C1"/>
    <w:rsid w:val="001703A2"/>
    <w:rsid w:val="001719EB"/>
    <w:rsid w:val="00174097"/>
    <w:rsid w:val="001C707C"/>
    <w:rsid w:val="001C75C8"/>
    <w:rsid w:val="001D7A18"/>
    <w:rsid w:val="001D7CBF"/>
    <w:rsid w:val="001E4679"/>
    <w:rsid w:val="00200B9A"/>
    <w:rsid w:val="002365F9"/>
    <w:rsid w:val="0024060C"/>
    <w:rsid w:val="00250F88"/>
    <w:rsid w:val="00272686"/>
    <w:rsid w:val="002D7DE8"/>
    <w:rsid w:val="002F600B"/>
    <w:rsid w:val="00314957"/>
    <w:rsid w:val="0032247D"/>
    <w:rsid w:val="00346BFB"/>
    <w:rsid w:val="00360B74"/>
    <w:rsid w:val="003827B4"/>
    <w:rsid w:val="003835D7"/>
    <w:rsid w:val="00395188"/>
    <w:rsid w:val="003A087B"/>
    <w:rsid w:val="003A439A"/>
    <w:rsid w:val="003A5DF9"/>
    <w:rsid w:val="003B21BE"/>
    <w:rsid w:val="003B5375"/>
    <w:rsid w:val="003C1FAE"/>
    <w:rsid w:val="003E6DD9"/>
    <w:rsid w:val="003F5F21"/>
    <w:rsid w:val="00413C2E"/>
    <w:rsid w:val="00417FC8"/>
    <w:rsid w:val="004328B6"/>
    <w:rsid w:val="00433423"/>
    <w:rsid w:val="00436B8D"/>
    <w:rsid w:val="004414B3"/>
    <w:rsid w:val="00443ABD"/>
    <w:rsid w:val="00446540"/>
    <w:rsid w:val="00453242"/>
    <w:rsid w:val="004601D1"/>
    <w:rsid w:val="0046062E"/>
    <w:rsid w:val="00475A51"/>
    <w:rsid w:val="0048148D"/>
    <w:rsid w:val="00484E4E"/>
    <w:rsid w:val="00487BBF"/>
    <w:rsid w:val="00490679"/>
    <w:rsid w:val="0049355A"/>
    <w:rsid w:val="004C7BB9"/>
    <w:rsid w:val="00501276"/>
    <w:rsid w:val="00530482"/>
    <w:rsid w:val="005347D1"/>
    <w:rsid w:val="005359A4"/>
    <w:rsid w:val="00552A12"/>
    <w:rsid w:val="00564F65"/>
    <w:rsid w:val="005662F8"/>
    <w:rsid w:val="005806BB"/>
    <w:rsid w:val="00583860"/>
    <w:rsid w:val="005B7AF6"/>
    <w:rsid w:val="005C1082"/>
    <w:rsid w:val="005E76F7"/>
    <w:rsid w:val="005F38D3"/>
    <w:rsid w:val="0060770B"/>
    <w:rsid w:val="00612B2F"/>
    <w:rsid w:val="0061321E"/>
    <w:rsid w:val="00627A0D"/>
    <w:rsid w:val="00631E21"/>
    <w:rsid w:val="00634B53"/>
    <w:rsid w:val="0064342F"/>
    <w:rsid w:val="0064786F"/>
    <w:rsid w:val="00655303"/>
    <w:rsid w:val="00666CBC"/>
    <w:rsid w:val="0066745A"/>
    <w:rsid w:val="00673666"/>
    <w:rsid w:val="00676DFF"/>
    <w:rsid w:val="00690FC6"/>
    <w:rsid w:val="006A1577"/>
    <w:rsid w:val="006C73C2"/>
    <w:rsid w:val="006D30C5"/>
    <w:rsid w:val="007210B1"/>
    <w:rsid w:val="00730840"/>
    <w:rsid w:val="00742FB8"/>
    <w:rsid w:val="00743AA6"/>
    <w:rsid w:val="0076158A"/>
    <w:rsid w:val="007623DB"/>
    <w:rsid w:val="00772834"/>
    <w:rsid w:val="00772E47"/>
    <w:rsid w:val="007A2FB3"/>
    <w:rsid w:val="007B0310"/>
    <w:rsid w:val="007B3CB2"/>
    <w:rsid w:val="007D7B2F"/>
    <w:rsid w:val="007F3377"/>
    <w:rsid w:val="00803077"/>
    <w:rsid w:val="00803E85"/>
    <w:rsid w:val="0080782B"/>
    <w:rsid w:val="00827085"/>
    <w:rsid w:val="00835814"/>
    <w:rsid w:val="00864A02"/>
    <w:rsid w:val="00871140"/>
    <w:rsid w:val="008757F3"/>
    <w:rsid w:val="00875B60"/>
    <w:rsid w:val="00887118"/>
    <w:rsid w:val="00895AA3"/>
    <w:rsid w:val="00901D91"/>
    <w:rsid w:val="0091094D"/>
    <w:rsid w:val="009211CA"/>
    <w:rsid w:val="009262E8"/>
    <w:rsid w:val="00935235"/>
    <w:rsid w:val="0094169C"/>
    <w:rsid w:val="00952DA6"/>
    <w:rsid w:val="009562B6"/>
    <w:rsid w:val="0096067A"/>
    <w:rsid w:val="00974FC2"/>
    <w:rsid w:val="00975925"/>
    <w:rsid w:val="00976882"/>
    <w:rsid w:val="00990754"/>
    <w:rsid w:val="009A1E6C"/>
    <w:rsid w:val="009B6742"/>
    <w:rsid w:val="009B7E79"/>
    <w:rsid w:val="009C5455"/>
    <w:rsid w:val="009C5A92"/>
    <w:rsid w:val="009D49A0"/>
    <w:rsid w:val="009F4B39"/>
    <w:rsid w:val="009F7AF7"/>
    <w:rsid w:val="00A01E4F"/>
    <w:rsid w:val="00A069C0"/>
    <w:rsid w:val="00A155D6"/>
    <w:rsid w:val="00A31594"/>
    <w:rsid w:val="00A37695"/>
    <w:rsid w:val="00A74400"/>
    <w:rsid w:val="00A80644"/>
    <w:rsid w:val="00AA2A81"/>
    <w:rsid w:val="00AB2890"/>
    <w:rsid w:val="00AB5E11"/>
    <w:rsid w:val="00AE452C"/>
    <w:rsid w:val="00AE45B5"/>
    <w:rsid w:val="00AE46D2"/>
    <w:rsid w:val="00AE7101"/>
    <w:rsid w:val="00AE768B"/>
    <w:rsid w:val="00B00E7D"/>
    <w:rsid w:val="00B0121D"/>
    <w:rsid w:val="00B0636C"/>
    <w:rsid w:val="00B20DDF"/>
    <w:rsid w:val="00B250BB"/>
    <w:rsid w:val="00B328FE"/>
    <w:rsid w:val="00B53F5E"/>
    <w:rsid w:val="00B564CC"/>
    <w:rsid w:val="00B635B3"/>
    <w:rsid w:val="00B70275"/>
    <w:rsid w:val="00B75EFA"/>
    <w:rsid w:val="00B8247A"/>
    <w:rsid w:val="00B90350"/>
    <w:rsid w:val="00B932A9"/>
    <w:rsid w:val="00B967EE"/>
    <w:rsid w:val="00BA1659"/>
    <w:rsid w:val="00BA731A"/>
    <w:rsid w:val="00BC288A"/>
    <w:rsid w:val="00BD070C"/>
    <w:rsid w:val="00BE6535"/>
    <w:rsid w:val="00C35BD8"/>
    <w:rsid w:val="00C46894"/>
    <w:rsid w:val="00C5767C"/>
    <w:rsid w:val="00C6623E"/>
    <w:rsid w:val="00C67363"/>
    <w:rsid w:val="00C77CB0"/>
    <w:rsid w:val="00C84805"/>
    <w:rsid w:val="00C850F2"/>
    <w:rsid w:val="00C87C1D"/>
    <w:rsid w:val="00C915F8"/>
    <w:rsid w:val="00C95863"/>
    <w:rsid w:val="00CA0443"/>
    <w:rsid w:val="00CA0819"/>
    <w:rsid w:val="00CD08F7"/>
    <w:rsid w:val="00CD4D65"/>
    <w:rsid w:val="00CE0537"/>
    <w:rsid w:val="00CF7BAC"/>
    <w:rsid w:val="00D06539"/>
    <w:rsid w:val="00D30296"/>
    <w:rsid w:val="00D35E90"/>
    <w:rsid w:val="00D5559F"/>
    <w:rsid w:val="00D70A47"/>
    <w:rsid w:val="00D873CC"/>
    <w:rsid w:val="00D93A60"/>
    <w:rsid w:val="00DA4DB7"/>
    <w:rsid w:val="00DA4FEF"/>
    <w:rsid w:val="00DA5E8C"/>
    <w:rsid w:val="00DB22BC"/>
    <w:rsid w:val="00DB24A4"/>
    <w:rsid w:val="00DB4CCC"/>
    <w:rsid w:val="00DD55BC"/>
    <w:rsid w:val="00DE3891"/>
    <w:rsid w:val="00DE5C8C"/>
    <w:rsid w:val="00E20FC7"/>
    <w:rsid w:val="00E22A4F"/>
    <w:rsid w:val="00E30032"/>
    <w:rsid w:val="00E4298D"/>
    <w:rsid w:val="00E45B08"/>
    <w:rsid w:val="00E81044"/>
    <w:rsid w:val="00E81EE8"/>
    <w:rsid w:val="00E82F31"/>
    <w:rsid w:val="00EA62F8"/>
    <w:rsid w:val="00EA75A3"/>
    <w:rsid w:val="00EB5A89"/>
    <w:rsid w:val="00EC4946"/>
    <w:rsid w:val="00EE561E"/>
    <w:rsid w:val="00EE5EAF"/>
    <w:rsid w:val="00EF3AFA"/>
    <w:rsid w:val="00EF6320"/>
    <w:rsid w:val="00EF7097"/>
    <w:rsid w:val="00F00CDB"/>
    <w:rsid w:val="00F15233"/>
    <w:rsid w:val="00F1667E"/>
    <w:rsid w:val="00F26566"/>
    <w:rsid w:val="00F269F1"/>
    <w:rsid w:val="00F3653F"/>
    <w:rsid w:val="00F52806"/>
    <w:rsid w:val="00F633B2"/>
    <w:rsid w:val="00F71906"/>
    <w:rsid w:val="00F71A71"/>
    <w:rsid w:val="00F739B3"/>
    <w:rsid w:val="00FA2E8B"/>
    <w:rsid w:val="00FD6907"/>
    <w:rsid w:val="239AC4EA"/>
    <w:rsid w:val="5917C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692C9"/>
  <w15:docId w15:val="{BB677836-D529-4D9C-9383-436FE12B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7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5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0FC7"/>
    <w:pPr>
      <w:spacing w:after="0" w:line="240" w:lineRule="auto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0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4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43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wcg.gov/publications/90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b.blm.gov/internal/fire/budget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800F9-39AC-4B28-80F6-CF28914A75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A6987-CD82-443C-B634-2F8454913285}"/>
</file>

<file path=customXml/itemProps3.xml><?xml version="1.0" encoding="utf-8"?>
<ds:datastoreItem xmlns:ds="http://schemas.openxmlformats.org/officeDocument/2006/customXml" ds:itemID="{FCC3EED8-F41A-4A1F-8ECE-270F34B9C124}">
  <ds:schemaRefs>
    <ds:schemaRef ds:uri="http://schemas.microsoft.com/office/2006/metadata/properties"/>
    <ds:schemaRef ds:uri="http://schemas.microsoft.com/office/infopath/2007/PartnerControls"/>
    <ds:schemaRef ds:uri="5eee914e-17d2-41fa-83f3-552dbcde27cb"/>
    <ds:schemaRef ds:uri="31062a0d-ede8-4112-b4bb-00a9c1bc8e16"/>
  </ds:schemaRefs>
</ds:datastoreItem>
</file>

<file path=customXml/itemProps4.xml><?xml version="1.0" encoding="utf-8"?>
<ds:datastoreItem xmlns:ds="http://schemas.openxmlformats.org/officeDocument/2006/customXml" ds:itemID="{B9EDDDAF-C435-4D70-830C-E715D12DE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Business</vt:lpstr>
    </vt:vector>
  </TitlesOfParts>
  <Company>Bureau of Land Management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Business</dc:title>
  <dc:subject>BLM National Fire Preparedness Reviews</dc:subject>
  <dc:creator>FA-300</dc:creator>
  <cp:keywords>preparedness review, incident business, checklist</cp:keywords>
  <cp:lastModifiedBy>McDonald, Pamela J</cp:lastModifiedBy>
  <cp:revision>7</cp:revision>
  <cp:lastPrinted>2019-03-18T18:48:00Z</cp:lastPrinted>
  <dcterms:created xsi:type="dcterms:W3CDTF">2024-03-22T17:40:00Z</dcterms:created>
  <dcterms:modified xsi:type="dcterms:W3CDTF">2024-03-27T15:19:00Z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  <property fmtid="{D5CDD505-2E9C-101B-9397-08002B2CF9AE}" pid="3" name="MediaServiceImageTags">
    <vt:lpwstr/>
  </property>
</Properties>
</file>